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EEA8" w14:textId="77777777" w:rsidR="00A71A18" w:rsidRPr="00106CFA" w:rsidRDefault="00A71A18" w:rsidP="00A71A18">
      <w:pPr>
        <w:pStyle w:val="Nagwek9"/>
        <w:spacing w:before="240" w:after="0" w:line="240" w:lineRule="auto"/>
        <w:ind w:right="-329"/>
        <w:rPr>
          <w:rFonts w:ascii="Arial" w:hAnsi="Arial" w:cs="Arial"/>
          <w:b/>
          <w:u w:val="none"/>
        </w:rPr>
      </w:pPr>
      <w:r w:rsidRPr="00106CFA">
        <w:rPr>
          <w:rFonts w:ascii="Arial" w:hAnsi="Arial" w:cs="Arial"/>
          <w:b/>
          <w:u w:val="none"/>
        </w:rPr>
        <w:t xml:space="preserve">UMOWA </w:t>
      </w:r>
      <w:r w:rsidR="00A2517A" w:rsidRPr="00106CFA">
        <w:rPr>
          <w:rFonts w:ascii="Arial" w:hAnsi="Arial" w:cs="Arial"/>
          <w:b/>
          <w:u w:val="none"/>
        </w:rPr>
        <w:t>O ŚWIADCZENIE USŁUG DYSTRYBUCJI</w:t>
      </w:r>
      <w:r w:rsidR="00A2517A" w:rsidRPr="00106CFA">
        <w:rPr>
          <w:rFonts w:ascii="Arial" w:hAnsi="Arial" w:cs="Arial"/>
          <w:b/>
          <w:u w:val="none"/>
        </w:rPr>
        <w:br/>
        <w:t>ENERGII ELEKTRYCZNEJ</w:t>
      </w:r>
    </w:p>
    <w:p w14:paraId="0343759B" w14:textId="77777777" w:rsidR="00A71A18" w:rsidRPr="00106CFA" w:rsidRDefault="00A71A18" w:rsidP="00A71A18">
      <w:pPr>
        <w:spacing w:before="240"/>
        <w:jc w:val="center"/>
        <w:rPr>
          <w:rFonts w:ascii="Arial" w:hAnsi="Arial" w:cs="Arial"/>
          <w:sz w:val="20"/>
          <w:szCs w:val="20"/>
          <w:lang w:eastAsia="pl-PL"/>
        </w:rPr>
      </w:pPr>
      <w:r w:rsidRPr="00106CFA">
        <w:rPr>
          <w:rFonts w:ascii="Arial" w:hAnsi="Arial" w:cs="Arial"/>
          <w:sz w:val="20"/>
          <w:szCs w:val="20"/>
          <w:lang w:eastAsia="pl-PL"/>
        </w:rPr>
        <w:t xml:space="preserve">NR </w:t>
      </w:r>
      <w:r w:rsidR="00F96A53">
        <w:rPr>
          <w:rFonts w:ascii="Arial" w:hAnsi="Arial" w:cs="Arial"/>
          <w:sz w:val="20"/>
          <w:szCs w:val="20"/>
          <w:lang w:eastAsia="pl-PL"/>
        </w:rPr>
        <w:t>UD/POB/</w:t>
      </w:r>
      <w:r w:rsidR="00A52186">
        <w:rPr>
          <w:rFonts w:ascii="Arial" w:hAnsi="Arial" w:cs="Arial"/>
          <w:sz w:val="20"/>
          <w:szCs w:val="20"/>
          <w:lang w:eastAsia="pl-PL"/>
        </w:rPr>
        <w:t>…</w:t>
      </w:r>
    </w:p>
    <w:p w14:paraId="4E03753A" w14:textId="77777777" w:rsidR="00A71A18" w:rsidRPr="00106CFA" w:rsidRDefault="00A71A18" w:rsidP="00A71A18">
      <w:pPr>
        <w:jc w:val="center"/>
        <w:rPr>
          <w:rFonts w:ascii="Arial" w:hAnsi="Arial" w:cs="Arial"/>
          <w:sz w:val="20"/>
          <w:szCs w:val="20"/>
          <w:lang w:eastAsia="pl-PL"/>
        </w:rPr>
      </w:pPr>
    </w:p>
    <w:p w14:paraId="75B51B92" w14:textId="77777777" w:rsidR="00A10ACC" w:rsidRDefault="00A10ACC" w:rsidP="00A10ACC">
      <w:pPr>
        <w:pStyle w:val="Tekstpodstawowy"/>
        <w:tabs>
          <w:tab w:val="clear" w:pos="9072"/>
          <w:tab w:val="right" w:pos="8640"/>
        </w:tabs>
        <w:spacing w:before="120" w:after="120" w:line="240" w:lineRule="auto"/>
        <w:rPr>
          <w:rFonts w:ascii="Arial" w:hAnsi="Arial" w:cs="Arial"/>
          <w:sz w:val="20"/>
          <w:szCs w:val="20"/>
          <w:lang w:val="pl-PL"/>
        </w:rPr>
      </w:pPr>
      <w:r w:rsidRPr="00106CFA">
        <w:rPr>
          <w:rFonts w:ascii="Arial" w:hAnsi="Arial" w:cs="Arial"/>
          <w:sz w:val="20"/>
          <w:szCs w:val="20"/>
        </w:rPr>
        <w:t xml:space="preserve">Niniejsza Umowa </w:t>
      </w:r>
      <w:r w:rsidR="00A2517A" w:rsidRPr="00106CFA">
        <w:rPr>
          <w:rFonts w:ascii="Arial" w:hAnsi="Arial" w:cs="Arial"/>
          <w:sz w:val="20"/>
          <w:szCs w:val="20"/>
        </w:rPr>
        <w:t xml:space="preserve">o świadczenie usług </w:t>
      </w:r>
      <w:r w:rsidRPr="00106CFA">
        <w:rPr>
          <w:rFonts w:ascii="Arial" w:hAnsi="Arial" w:cs="Arial"/>
          <w:sz w:val="20"/>
          <w:szCs w:val="20"/>
        </w:rPr>
        <w:t xml:space="preserve">dystrybucji energii elektrycznej, zwana dalej </w:t>
      </w:r>
      <w:r w:rsidR="008E626B">
        <w:rPr>
          <w:rFonts w:ascii="Arial" w:hAnsi="Arial" w:cs="Arial"/>
          <w:sz w:val="20"/>
          <w:szCs w:val="20"/>
          <w:lang w:val="pl-PL"/>
        </w:rPr>
        <w:t>„</w:t>
      </w:r>
      <w:r w:rsidRPr="008E626B">
        <w:rPr>
          <w:rFonts w:ascii="Arial" w:hAnsi="Arial" w:cs="Arial"/>
          <w:b/>
          <w:bCs/>
          <w:sz w:val="20"/>
          <w:szCs w:val="20"/>
        </w:rPr>
        <w:t>Umową</w:t>
      </w:r>
      <w:r w:rsidR="008E626B">
        <w:rPr>
          <w:rFonts w:ascii="Arial" w:hAnsi="Arial" w:cs="Arial"/>
          <w:bCs/>
          <w:sz w:val="20"/>
          <w:szCs w:val="20"/>
          <w:lang w:val="pl-PL"/>
        </w:rPr>
        <w:t>”</w:t>
      </w:r>
      <w:r w:rsidRPr="00106CFA">
        <w:rPr>
          <w:rFonts w:ascii="Arial" w:hAnsi="Arial" w:cs="Arial"/>
          <w:sz w:val="20"/>
          <w:szCs w:val="20"/>
        </w:rPr>
        <w:t>, została zawarta w Krakowie, w dniu ......................................., pomiędzy:</w:t>
      </w:r>
    </w:p>
    <w:p w14:paraId="3FEF974A" w14:textId="77777777" w:rsidR="00FF4004" w:rsidRPr="00FF4004" w:rsidRDefault="00FF4004" w:rsidP="00A10ACC">
      <w:pPr>
        <w:pStyle w:val="Tekstpodstawowy"/>
        <w:tabs>
          <w:tab w:val="clear" w:pos="9072"/>
          <w:tab w:val="right" w:pos="8640"/>
        </w:tabs>
        <w:spacing w:before="120" w:after="120" w:line="240" w:lineRule="auto"/>
        <w:rPr>
          <w:rFonts w:ascii="Arial" w:hAnsi="Arial" w:cs="Arial"/>
          <w:sz w:val="20"/>
          <w:szCs w:val="20"/>
          <w:lang w:val="pl-PL"/>
        </w:rPr>
      </w:pPr>
    </w:p>
    <w:p w14:paraId="658BD769" w14:textId="77777777" w:rsidR="00B10D01" w:rsidRPr="00B10D01" w:rsidRDefault="00B10D01" w:rsidP="00B10D01">
      <w:pPr>
        <w:tabs>
          <w:tab w:val="center" w:pos="4536"/>
          <w:tab w:val="right" w:pos="9072"/>
        </w:tabs>
        <w:spacing w:after="0" w:line="264" w:lineRule="auto"/>
        <w:jc w:val="both"/>
        <w:rPr>
          <w:rFonts w:ascii="Arial" w:eastAsia="Times New Roman" w:hAnsi="Arial" w:cs="Arial"/>
          <w:sz w:val="20"/>
          <w:szCs w:val="20"/>
          <w:lang w:eastAsia="pl-PL"/>
        </w:rPr>
      </w:pPr>
    </w:p>
    <w:p w14:paraId="40D3B5B4" w14:textId="2DC12B49" w:rsidR="00B10D01" w:rsidRPr="00B10D01" w:rsidRDefault="00B10D01" w:rsidP="00B10D01">
      <w:pPr>
        <w:spacing w:after="120" w:line="264" w:lineRule="auto"/>
        <w:jc w:val="both"/>
        <w:rPr>
          <w:rFonts w:ascii="Arial" w:hAnsi="Arial" w:cs="Arial"/>
          <w:sz w:val="20"/>
          <w:szCs w:val="20"/>
        </w:rPr>
      </w:pPr>
      <w:r w:rsidRPr="00731888">
        <w:rPr>
          <w:rFonts w:ascii="Arial" w:hAnsi="Arial" w:cs="Arial"/>
          <w:b/>
          <w:sz w:val="20"/>
          <w:szCs w:val="20"/>
        </w:rPr>
        <w:t>TAURON Dystrybucja Spółka Akcyjna</w:t>
      </w:r>
      <w:r w:rsidRPr="00731888">
        <w:rPr>
          <w:rFonts w:ascii="Arial" w:hAnsi="Arial" w:cs="Arial"/>
          <w:sz w:val="20"/>
          <w:szCs w:val="20"/>
        </w:rPr>
        <w:t xml:space="preserve"> z siedzibą w Krakowie przy ul. </w:t>
      </w:r>
      <w:r w:rsidR="00EF0F4E">
        <w:rPr>
          <w:rFonts w:ascii="Arial" w:hAnsi="Arial" w:cs="Arial"/>
          <w:sz w:val="20"/>
          <w:szCs w:val="20"/>
        </w:rPr>
        <w:t>Podgórskiej 25A</w:t>
      </w:r>
      <w:r w:rsidRPr="00731888">
        <w:rPr>
          <w:rFonts w:ascii="Arial" w:hAnsi="Arial" w:cs="Arial"/>
          <w:sz w:val="20"/>
          <w:szCs w:val="20"/>
        </w:rPr>
        <w:t xml:space="preserve">, </w:t>
      </w:r>
      <w:r w:rsidR="00166E6E" w:rsidRPr="00731888">
        <w:rPr>
          <w:rFonts w:ascii="Arial" w:hAnsi="Arial" w:cs="Arial"/>
          <w:sz w:val="20"/>
          <w:szCs w:val="20"/>
        </w:rPr>
        <w:t>31</w:t>
      </w:r>
      <w:r w:rsidRPr="00731888">
        <w:rPr>
          <w:rFonts w:ascii="Arial" w:hAnsi="Arial" w:cs="Arial"/>
          <w:sz w:val="20"/>
          <w:szCs w:val="20"/>
        </w:rPr>
        <w:t>-</w:t>
      </w:r>
      <w:r w:rsidR="00EF0F4E">
        <w:rPr>
          <w:rFonts w:ascii="Arial" w:hAnsi="Arial" w:cs="Arial"/>
          <w:sz w:val="20"/>
          <w:szCs w:val="20"/>
        </w:rPr>
        <w:t>035</w:t>
      </w:r>
      <w:r w:rsidR="008E626B">
        <w:rPr>
          <w:rFonts w:ascii="Arial" w:hAnsi="Arial" w:cs="Arial"/>
          <w:sz w:val="20"/>
          <w:szCs w:val="20"/>
        </w:rPr>
        <w:t xml:space="preserve"> Kraków, </w:t>
      </w:r>
      <w:r w:rsidRPr="00B10D01">
        <w:rPr>
          <w:rFonts w:ascii="Arial" w:hAnsi="Arial" w:cs="Arial"/>
          <w:sz w:val="20"/>
          <w:szCs w:val="20"/>
        </w:rPr>
        <w:t xml:space="preserve">wpisaną do rejestru przedsiębiorców </w:t>
      </w:r>
      <w:r w:rsidR="008E626B">
        <w:rPr>
          <w:rFonts w:ascii="Arial" w:hAnsi="Arial" w:cs="Arial"/>
          <w:sz w:val="20"/>
          <w:szCs w:val="20"/>
        </w:rPr>
        <w:t xml:space="preserve">Krajowego Rejestru Sądowego </w:t>
      </w:r>
      <w:r w:rsidRPr="00B10D01">
        <w:rPr>
          <w:rFonts w:ascii="Arial" w:hAnsi="Arial" w:cs="Arial"/>
          <w:sz w:val="20"/>
          <w:szCs w:val="20"/>
        </w:rPr>
        <w:t>prowadzonego przez Sąd Rejonowy</w:t>
      </w:r>
      <w:r w:rsidR="00F832DA">
        <w:rPr>
          <w:rFonts w:ascii="Arial" w:hAnsi="Arial" w:cs="Arial"/>
          <w:sz w:val="20"/>
          <w:szCs w:val="20"/>
        </w:rPr>
        <w:t xml:space="preserve"> dla Krakowa  - Śródmieścia</w:t>
      </w:r>
      <w:r w:rsidRPr="00B10D01">
        <w:rPr>
          <w:rFonts w:ascii="Arial" w:hAnsi="Arial" w:cs="Arial"/>
          <w:sz w:val="20"/>
          <w:szCs w:val="20"/>
        </w:rPr>
        <w:t xml:space="preserve"> w Krakowie, XI Wydział Gospodarczy Krajowego Rejestru Sądow</w:t>
      </w:r>
      <w:r w:rsidR="008E626B">
        <w:rPr>
          <w:rFonts w:ascii="Arial" w:hAnsi="Arial" w:cs="Arial"/>
          <w:sz w:val="20"/>
          <w:szCs w:val="20"/>
        </w:rPr>
        <w:t xml:space="preserve">ego pod numerem KRS 0000073321, </w:t>
      </w:r>
      <w:r w:rsidR="008E626B" w:rsidRPr="00B10D01">
        <w:rPr>
          <w:rFonts w:ascii="Arial" w:hAnsi="Arial" w:cs="Arial"/>
          <w:sz w:val="20"/>
          <w:szCs w:val="20"/>
        </w:rPr>
        <w:t xml:space="preserve">NIP: 611 020 28 60, </w:t>
      </w:r>
      <w:r w:rsidR="008E626B">
        <w:rPr>
          <w:rFonts w:ascii="Arial" w:hAnsi="Arial" w:cs="Arial"/>
          <w:sz w:val="20"/>
          <w:szCs w:val="20"/>
        </w:rPr>
        <w:t xml:space="preserve">Regon: </w:t>
      </w:r>
      <w:r w:rsidR="008E626B" w:rsidRPr="008E626B">
        <w:rPr>
          <w:rFonts w:ascii="Arial" w:hAnsi="Arial" w:cs="Arial"/>
          <w:sz w:val="20"/>
          <w:szCs w:val="20"/>
        </w:rPr>
        <w:t>230179216</w:t>
      </w:r>
      <w:r w:rsidR="008E626B">
        <w:rPr>
          <w:rFonts w:ascii="Arial" w:hAnsi="Arial" w:cs="Arial"/>
          <w:sz w:val="20"/>
          <w:szCs w:val="20"/>
        </w:rPr>
        <w:t xml:space="preserve">, </w:t>
      </w:r>
      <w:r w:rsidRPr="00B10D01">
        <w:rPr>
          <w:rFonts w:ascii="Arial" w:hAnsi="Arial" w:cs="Arial"/>
          <w:sz w:val="20"/>
          <w:szCs w:val="20"/>
        </w:rPr>
        <w:t xml:space="preserve">kapitał zakładowy równy: </w:t>
      </w:r>
      <w:r w:rsidR="00E141EC" w:rsidRPr="00E141EC">
        <w:rPr>
          <w:rFonts w:ascii="Arial" w:hAnsi="Arial" w:cs="Arial"/>
          <w:sz w:val="20"/>
          <w:szCs w:val="20"/>
        </w:rPr>
        <w:t>560.455.650,50</w:t>
      </w:r>
      <w:r w:rsidR="004A23FA">
        <w:rPr>
          <w:rFonts w:ascii="Arial" w:hAnsi="Arial" w:cs="Arial"/>
          <w:sz w:val="20"/>
          <w:szCs w:val="20"/>
        </w:rPr>
        <w:t xml:space="preserve"> </w:t>
      </w:r>
      <w:r w:rsidRPr="00B10D01">
        <w:rPr>
          <w:rFonts w:ascii="Arial" w:hAnsi="Arial" w:cs="Arial"/>
          <w:sz w:val="20"/>
          <w:szCs w:val="20"/>
        </w:rPr>
        <w:t>zł, kapitał zakładowy wpłacony</w:t>
      </w:r>
      <w:r w:rsidR="008E626B">
        <w:rPr>
          <w:rFonts w:ascii="Arial" w:hAnsi="Arial" w:cs="Arial"/>
          <w:sz w:val="20"/>
          <w:szCs w:val="20"/>
        </w:rPr>
        <w:t xml:space="preserve"> w całości</w:t>
      </w:r>
      <w:r w:rsidRPr="00B10D01">
        <w:rPr>
          <w:rFonts w:ascii="Arial" w:hAnsi="Arial" w:cs="Arial"/>
          <w:sz w:val="20"/>
          <w:szCs w:val="20"/>
        </w:rPr>
        <w:t xml:space="preserve">, zwaną dalej </w:t>
      </w:r>
      <w:r w:rsidRPr="00B10D01">
        <w:rPr>
          <w:rFonts w:ascii="Arial" w:hAnsi="Arial" w:cs="Arial"/>
          <w:b/>
          <w:sz w:val="20"/>
          <w:szCs w:val="20"/>
        </w:rPr>
        <w:t>„OSD”</w:t>
      </w:r>
      <w:r w:rsidRPr="00B10D01">
        <w:rPr>
          <w:rFonts w:ascii="Arial" w:hAnsi="Arial" w:cs="Arial"/>
          <w:sz w:val="20"/>
          <w:szCs w:val="20"/>
        </w:rPr>
        <w:t>, reprezentowaną przez:</w:t>
      </w:r>
    </w:p>
    <w:p w14:paraId="14EE9D13" w14:textId="77777777" w:rsidR="00A10ACC" w:rsidRPr="00106CFA" w:rsidRDefault="00A10ACC" w:rsidP="00A10ACC">
      <w:pPr>
        <w:tabs>
          <w:tab w:val="right" w:pos="8640"/>
        </w:tabs>
        <w:spacing w:after="0" w:line="240" w:lineRule="auto"/>
        <w:jc w:val="both"/>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A10ACC" w:rsidRPr="00106CFA" w14:paraId="187230AF" w14:textId="77777777" w:rsidTr="00A10ACC">
        <w:tc>
          <w:tcPr>
            <w:tcW w:w="354" w:type="dxa"/>
          </w:tcPr>
          <w:p w14:paraId="210C9DD9" w14:textId="77777777" w:rsidR="00A10ACC" w:rsidRPr="00106CFA" w:rsidRDefault="00A10ACC" w:rsidP="00A10ACC">
            <w:pPr>
              <w:spacing w:before="240" w:line="240" w:lineRule="auto"/>
              <w:jc w:val="both"/>
              <w:rPr>
                <w:rFonts w:ascii="Arial" w:hAnsi="Arial" w:cs="Arial"/>
                <w:sz w:val="20"/>
                <w:szCs w:val="20"/>
              </w:rPr>
            </w:pPr>
            <w:r w:rsidRPr="00106CFA">
              <w:rPr>
                <w:rFonts w:ascii="Arial" w:hAnsi="Arial" w:cs="Arial"/>
                <w:sz w:val="20"/>
                <w:szCs w:val="20"/>
              </w:rPr>
              <w:t>1.</w:t>
            </w:r>
          </w:p>
        </w:tc>
        <w:tc>
          <w:tcPr>
            <w:tcW w:w="8858" w:type="dxa"/>
          </w:tcPr>
          <w:p w14:paraId="7C104D4B" w14:textId="77777777" w:rsidR="00A10ACC" w:rsidRPr="00106CFA" w:rsidRDefault="00B230BD" w:rsidP="00A10ACC">
            <w:pPr>
              <w:tabs>
                <w:tab w:val="left" w:pos="1986"/>
                <w:tab w:val="left" w:pos="2886"/>
              </w:tabs>
              <w:spacing w:before="240" w:line="240" w:lineRule="auto"/>
              <w:jc w:val="both"/>
              <w:rPr>
                <w:rFonts w:ascii="Arial" w:hAnsi="Arial" w:cs="Arial"/>
                <w:sz w:val="20"/>
                <w:szCs w:val="20"/>
              </w:rPr>
            </w:pPr>
            <w:r>
              <w:rPr>
                <w:rFonts w:ascii="Arial" w:hAnsi="Arial" w:cs="Arial"/>
                <w:sz w:val="20"/>
                <w:szCs w:val="20"/>
              </w:rPr>
              <w:t>Grzegorz Wąs</w:t>
            </w:r>
            <w:r w:rsidR="00FF4004">
              <w:rPr>
                <w:rFonts w:ascii="Arial" w:hAnsi="Arial" w:cs="Arial"/>
                <w:sz w:val="20"/>
                <w:szCs w:val="20"/>
              </w:rPr>
              <w:t xml:space="preserve"> - </w:t>
            </w:r>
            <w:r w:rsidR="00FF4004" w:rsidRPr="00FF4004">
              <w:rPr>
                <w:rFonts w:ascii="Arial" w:hAnsi="Arial" w:cs="Arial"/>
                <w:sz w:val="20"/>
                <w:szCs w:val="20"/>
              </w:rPr>
              <w:t>Pełnomocnik TAURON Dystrybucja SA</w:t>
            </w:r>
          </w:p>
        </w:tc>
      </w:tr>
    </w:tbl>
    <w:p w14:paraId="6FC2558E" w14:textId="77777777" w:rsidR="00A10ACC" w:rsidRDefault="00A10ACC" w:rsidP="00A10ACC">
      <w:pPr>
        <w:spacing w:before="120" w:after="120" w:line="240" w:lineRule="auto"/>
        <w:jc w:val="both"/>
        <w:rPr>
          <w:rFonts w:ascii="Arial" w:hAnsi="Arial" w:cs="Arial"/>
          <w:sz w:val="20"/>
          <w:szCs w:val="20"/>
        </w:rPr>
      </w:pPr>
      <w:r w:rsidRPr="00106CFA">
        <w:rPr>
          <w:rFonts w:ascii="Arial" w:hAnsi="Arial" w:cs="Arial"/>
          <w:sz w:val="20"/>
          <w:szCs w:val="20"/>
        </w:rPr>
        <w:t>a</w:t>
      </w:r>
    </w:p>
    <w:p w14:paraId="0D591A55" w14:textId="77777777" w:rsidR="009320E9" w:rsidRPr="00106CFA" w:rsidRDefault="009320E9" w:rsidP="00A10ACC">
      <w:pPr>
        <w:spacing w:before="120" w:after="120" w:line="240" w:lineRule="auto"/>
        <w:jc w:val="both"/>
        <w:rPr>
          <w:rFonts w:ascii="Arial" w:hAnsi="Arial" w:cs="Arial"/>
          <w:sz w:val="20"/>
          <w:szCs w:val="20"/>
        </w:rPr>
      </w:pPr>
    </w:p>
    <w:p w14:paraId="2E53D82A" w14:textId="77777777" w:rsidR="00A10ACC" w:rsidRPr="009320E9" w:rsidRDefault="009320E9" w:rsidP="00A10ACC">
      <w:pPr>
        <w:tabs>
          <w:tab w:val="right" w:pos="8640"/>
        </w:tabs>
        <w:spacing w:after="0" w:line="240" w:lineRule="auto"/>
        <w:jc w:val="both"/>
        <w:rPr>
          <w:rFonts w:ascii="Arial" w:hAnsi="Arial" w:cs="Arial"/>
          <w:sz w:val="20"/>
          <w:szCs w:val="20"/>
          <w:highlight w:val="yellow"/>
        </w:rPr>
      </w:pPr>
      <w:r w:rsidRPr="009320E9">
        <w:rPr>
          <w:rFonts w:ascii="Arial" w:hAnsi="Arial" w:cs="Arial"/>
          <w:b/>
          <w:sz w:val="20"/>
          <w:szCs w:val="20"/>
          <w:highlight w:val="yellow"/>
        </w:rPr>
        <w:t>(nazwa POB)</w:t>
      </w:r>
      <w:r w:rsidR="004019FD" w:rsidRPr="009320E9">
        <w:rPr>
          <w:rFonts w:ascii="Arial" w:hAnsi="Arial" w:cs="Arial"/>
          <w:b/>
          <w:sz w:val="20"/>
          <w:szCs w:val="20"/>
          <w:highlight w:val="yellow"/>
        </w:rPr>
        <w:t xml:space="preserve"> </w:t>
      </w:r>
      <w:r w:rsidR="00A10ACC" w:rsidRPr="009320E9">
        <w:rPr>
          <w:rFonts w:ascii="Arial" w:hAnsi="Arial" w:cs="Arial"/>
          <w:sz w:val="20"/>
          <w:szCs w:val="20"/>
          <w:highlight w:val="yellow"/>
        </w:rPr>
        <w:t xml:space="preserve">z siedzibą </w:t>
      </w:r>
      <w:r w:rsidR="00A10ACC" w:rsidRPr="00966B9B">
        <w:rPr>
          <w:rFonts w:ascii="Arial" w:hAnsi="Arial" w:cs="Arial"/>
          <w:sz w:val="20"/>
          <w:szCs w:val="20"/>
          <w:highlight w:val="yellow"/>
        </w:rPr>
        <w:t xml:space="preserve">w </w:t>
      </w:r>
      <w:r w:rsidR="00966B9B" w:rsidRPr="00966B9B">
        <w:rPr>
          <w:rFonts w:ascii="Arial" w:hAnsi="Arial" w:cs="Arial"/>
          <w:sz w:val="20"/>
          <w:szCs w:val="20"/>
          <w:highlight w:val="yellow"/>
        </w:rPr>
        <w:t xml:space="preserve">…………………….. </w:t>
      </w:r>
      <w:r w:rsidR="00A10ACC" w:rsidRPr="00966B9B">
        <w:rPr>
          <w:rFonts w:ascii="Arial" w:hAnsi="Arial" w:cs="Arial"/>
          <w:sz w:val="20"/>
          <w:szCs w:val="20"/>
          <w:highlight w:val="yellow"/>
        </w:rPr>
        <w:t xml:space="preserve">przy </w:t>
      </w:r>
      <w:r w:rsidR="00A10ACC" w:rsidRPr="009320E9">
        <w:rPr>
          <w:rFonts w:ascii="Arial" w:hAnsi="Arial" w:cs="Arial"/>
          <w:sz w:val="20"/>
          <w:szCs w:val="20"/>
          <w:highlight w:val="yellow"/>
        </w:rPr>
        <w:t xml:space="preserve">ul.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w:t>
      </w:r>
      <w:r w:rsidR="00A52186" w:rsidRPr="009320E9">
        <w:rPr>
          <w:rFonts w:ascii="Arial" w:hAnsi="Arial" w:cs="Arial"/>
          <w:sz w:val="20"/>
          <w:szCs w:val="20"/>
          <w:highlight w:val="yellow"/>
        </w:rPr>
        <w:t>…………………</w:t>
      </w:r>
      <w:r w:rsidR="00A506A9" w:rsidRPr="009320E9">
        <w:rPr>
          <w:rFonts w:ascii="Arial" w:hAnsi="Arial" w:cs="Arial"/>
          <w:sz w:val="20"/>
          <w:szCs w:val="20"/>
          <w:highlight w:val="yellow"/>
        </w:rPr>
        <w:t xml:space="preserve">, </w:t>
      </w:r>
      <w:r w:rsidR="00334795" w:rsidRPr="009320E9">
        <w:rPr>
          <w:rFonts w:ascii="Arial" w:hAnsi="Arial" w:cs="Arial"/>
          <w:sz w:val="20"/>
          <w:szCs w:val="20"/>
          <w:highlight w:val="yellow"/>
        </w:rPr>
        <w:t xml:space="preserve">wpisaną do </w:t>
      </w:r>
      <w:r w:rsidR="008E626B" w:rsidRPr="009320E9">
        <w:rPr>
          <w:rFonts w:ascii="Arial" w:hAnsi="Arial" w:cs="Arial"/>
          <w:sz w:val="20"/>
          <w:szCs w:val="20"/>
          <w:highlight w:val="yellow"/>
        </w:rPr>
        <w:t>rejestru p</w:t>
      </w:r>
      <w:r w:rsidR="00334795" w:rsidRPr="009320E9">
        <w:rPr>
          <w:rFonts w:ascii="Arial" w:hAnsi="Arial" w:cs="Arial"/>
          <w:sz w:val="20"/>
          <w:szCs w:val="20"/>
          <w:highlight w:val="yellow"/>
        </w:rPr>
        <w:t xml:space="preserve">rzedsiębiorców Krajowego Rejestru Sądowego prowadzonego przez Sąd Rejonowy </w:t>
      </w:r>
      <w:r w:rsidR="00A52186" w:rsidRPr="009320E9">
        <w:rPr>
          <w:rFonts w:ascii="Arial" w:hAnsi="Arial" w:cs="Arial"/>
          <w:sz w:val="20"/>
          <w:szCs w:val="20"/>
          <w:highlight w:val="yellow"/>
        </w:rPr>
        <w:t>…………………………..</w:t>
      </w:r>
      <w:r w:rsidR="00334795" w:rsidRPr="009320E9">
        <w:rPr>
          <w:rFonts w:ascii="Arial" w:hAnsi="Arial" w:cs="Arial"/>
          <w:sz w:val="20"/>
          <w:szCs w:val="20"/>
          <w:highlight w:val="yellow"/>
        </w:rPr>
        <w:t xml:space="preserve">, Wydział </w:t>
      </w:r>
      <w:r w:rsidR="00A52186" w:rsidRPr="009320E9">
        <w:rPr>
          <w:rFonts w:ascii="Arial" w:hAnsi="Arial" w:cs="Arial"/>
          <w:sz w:val="20"/>
          <w:szCs w:val="20"/>
          <w:highlight w:val="yellow"/>
        </w:rPr>
        <w:t>……..</w:t>
      </w:r>
      <w:r w:rsidR="00334795" w:rsidRPr="009320E9">
        <w:rPr>
          <w:rFonts w:ascii="Arial" w:hAnsi="Arial" w:cs="Arial"/>
          <w:sz w:val="20"/>
          <w:szCs w:val="20"/>
          <w:highlight w:val="yellow"/>
        </w:rPr>
        <w:t xml:space="preserve"> Gospodarczy Krajowego Rejestru Sądowego</w:t>
      </w:r>
      <w:r w:rsidR="00A10ACC" w:rsidRPr="009320E9">
        <w:rPr>
          <w:rFonts w:ascii="Arial" w:hAnsi="Arial" w:cs="Arial"/>
          <w:sz w:val="20"/>
          <w:szCs w:val="20"/>
          <w:highlight w:val="yellow"/>
        </w:rPr>
        <w:t xml:space="preserve"> pod numerem KRS: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NIP: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Regon: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wysokość kapitału zakładowego: </w:t>
      </w:r>
      <w:r w:rsidR="00A52186" w:rsidRPr="009320E9">
        <w:rPr>
          <w:rFonts w:ascii="Arial" w:hAnsi="Arial" w:cs="Arial"/>
          <w:sz w:val="20"/>
          <w:szCs w:val="20"/>
          <w:highlight w:val="yellow"/>
        </w:rPr>
        <w:t>……………………..</w:t>
      </w:r>
      <w:r w:rsidR="00836EF2" w:rsidRPr="009320E9">
        <w:rPr>
          <w:rFonts w:ascii="Arial" w:hAnsi="Arial" w:cs="Arial"/>
          <w:sz w:val="20"/>
          <w:szCs w:val="20"/>
          <w:highlight w:val="yellow"/>
        </w:rPr>
        <w:t>, kapitał zakładowy wpłacony w </w:t>
      </w:r>
      <w:r w:rsidR="00A10ACC" w:rsidRPr="009320E9">
        <w:rPr>
          <w:rFonts w:ascii="Arial" w:hAnsi="Arial" w:cs="Arial"/>
          <w:sz w:val="20"/>
          <w:szCs w:val="20"/>
          <w:highlight w:val="yellow"/>
        </w:rPr>
        <w:t xml:space="preserve">całości, zwaną dalej </w:t>
      </w:r>
      <w:r w:rsidR="00FF4004" w:rsidRPr="009320E9">
        <w:rPr>
          <w:rFonts w:ascii="Arial" w:hAnsi="Arial" w:cs="Arial"/>
          <w:sz w:val="20"/>
          <w:szCs w:val="20"/>
          <w:highlight w:val="yellow"/>
        </w:rPr>
        <w:t>„</w:t>
      </w:r>
      <w:r w:rsidR="00A71A18" w:rsidRPr="009320E9">
        <w:rPr>
          <w:rFonts w:ascii="Arial" w:hAnsi="Arial" w:cs="Arial"/>
          <w:b/>
          <w:sz w:val="20"/>
          <w:szCs w:val="20"/>
          <w:highlight w:val="yellow"/>
        </w:rPr>
        <w:t>POB</w:t>
      </w:r>
      <w:r w:rsidR="00FF4004" w:rsidRPr="009320E9">
        <w:rPr>
          <w:rFonts w:ascii="Arial" w:hAnsi="Arial" w:cs="Arial"/>
          <w:b/>
          <w:sz w:val="20"/>
          <w:szCs w:val="20"/>
          <w:highlight w:val="yellow"/>
        </w:rPr>
        <w:t>”</w:t>
      </w:r>
      <w:r w:rsidR="00A10ACC" w:rsidRPr="009320E9">
        <w:rPr>
          <w:rFonts w:ascii="Arial" w:hAnsi="Arial" w:cs="Arial"/>
          <w:sz w:val="20"/>
          <w:szCs w:val="20"/>
          <w:highlight w:val="yellow"/>
        </w:rPr>
        <w:t>, reprezentowaną przez:</w:t>
      </w:r>
    </w:p>
    <w:p w14:paraId="6198A051" w14:textId="77777777" w:rsidR="00A10ACC" w:rsidRPr="009320E9" w:rsidRDefault="00A10ACC" w:rsidP="00A10ACC">
      <w:pPr>
        <w:tabs>
          <w:tab w:val="right" w:pos="8640"/>
        </w:tabs>
        <w:spacing w:after="0" w:line="240" w:lineRule="auto"/>
        <w:jc w:val="both"/>
        <w:rPr>
          <w:rFonts w:ascii="Arial" w:hAnsi="Arial" w:cs="Arial"/>
          <w:sz w:val="20"/>
          <w:szCs w:val="20"/>
          <w:highlight w:val="yellow"/>
        </w:rPr>
      </w:pP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A10ACC" w:rsidRPr="009320E9" w14:paraId="2E504DCF" w14:textId="77777777" w:rsidTr="00A10ACC">
        <w:tc>
          <w:tcPr>
            <w:tcW w:w="354" w:type="dxa"/>
          </w:tcPr>
          <w:p w14:paraId="374B3432"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 xml:space="preserve">1.  </w:t>
            </w:r>
          </w:p>
        </w:tc>
        <w:tc>
          <w:tcPr>
            <w:tcW w:w="8858" w:type="dxa"/>
          </w:tcPr>
          <w:p w14:paraId="5B1E23CD"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w:t>
            </w:r>
          </w:p>
        </w:tc>
      </w:tr>
      <w:tr w:rsidR="00A10ACC" w:rsidRPr="00106CFA" w14:paraId="69D7F654" w14:textId="77777777" w:rsidTr="00A10ACC">
        <w:tc>
          <w:tcPr>
            <w:tcW w:w="354" w:type="dxa"/>
          </w:tcPr>
          <w:p w14:paraId="59C5CBF9"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2.</w:t>
            </w:r>
          </w:p>
        </w:tc>
        <w:tc>
          <w:tcPr>
            <w:tcW w:w="8858" w:type="dxa"/>
          </w:tcPr>
          <w:p w14:paraId="142EFE21" w14:textId="77777777" w:rsidR="00A10ACC" w:rsidRPr="00106CFA" w:rsidRDefault="00A10ACC" w:rsidP="00A10ACC">
            <w:pPr>
              <w:spacing w:before="240" w:line="240" w:lineRule="auto"/>
              <w:jc w:val="both"/>
              <w:rPr>
                <w:rFonts w:ascii="Arial" w:hAnsi="Arial" w:cs="Arial"/>
                <w:sz w:val="20"/>
                <w:szCs w:val="20"/>
              </w:rPr>
            </w:pPr>
            <w:r w:rsidRPr="009320E9">
              <w:rPr>
                <w:rFonts w:ascii="Arial" w:hAnsi="Arial" w:cs="Arial"/>
                <w:sz w:val="20"/>
                <w:szCs w:val="20"/>
                <w:highlight w:val="yellow"/>
              </w:rPr>
              <w:t>...............................................................................................</w:t>
            </w:r>
          </w:p>
        </w:tc>
      </w:tr>
    </w:tbl>
    <w:p w14:paraId="1D11D327" w14:textId="77777777" w:rsidR="007A726C" w:rsidRPr="00106CFA" w:rsidRDefault="007A726C" w:rsidP="00A10ACC">
      <w:pPr>
        <w:jc w:val="both"/>
        <w:rPr>
          <w:rFonts w:ascii="Arial" w:hAnsi="Arial" w:cs="Arial"/>
          <w:sz w:val="20"/>
          <w:szCs w:val="20"/>
        </w:rPr>
      </w:pPr>
    </w:p>
    <w:p w14:paraId="4FDE4274" w14:textId="77777777" w:rsidR="00A12DB2" w:rsidRPr="00CF7E66" w:rsidRDefault="00A12DB2" w:rsidP="00A12DB2">
      <w:pPr>
        <w:pStyle w:val="Tekstpodstawowy"/>
        <w:spacing w:before="120" w:line="264" w:lineRule="auto"/>
        <w:rPr>
          <w:rFonts w:ascii="Arial" w:hAnsi="Arial" w:cs="Arial"/>
          <w:color w:val="auto"/>
          <w:sz w:val="20"/>
          <w:lang w:val="pl-PL"/>
        </w:rPr>
      </w:pPr>
      <w:r w:rsidRPr="00AB2809">
        <w:rPr>
          <w:rFonts w:ascii="Arial" w:hAnsi="Arial" w:cs="Arial"/>
          <w:color w:val="auto"/>
          <w:sz w:val="20"/>
          <w:lang w:val="pl-PL"/>
        </w:rPr>
        <w:t xml:space="preserve">Każda ze stron Umowy może być zamiennie nazywana </w:t>
      </w:r>
      <w:r w:rsidR="008E626B">
        <w:rPr>
          <w:rFonts w:ascii="Arial" w:hAnsi="Arial" w:cs="Arial"/>
          <w:color w:val="auto"/>
          <w:sz w:val="20"/>
          <w:lang w:val="pl-PL"/>
        </w:rPr>
        <w:t>„</w:t>
      </w:r>
      <w:r w:rsidRPr="00AB2809">
        <w:rPr>
          <w:rFonts w:ascii="Arial" w:hAnsi="Arial" w:cs="Arial"/>
          <w:b/>
          <w:color w:val="auto"/>
          <w:sz w:val="20"/>
          <w:lang w:val="pl-PL"/>
        </w:rPr>
        <w:t>Stroną</w:t>
      </w:r>
      <w:r w:rsidR="008E626B" w:rsidRPr="008E626B">
        <w:rPr>
          <w:rFonts w:ascii="Arial" w:hAnsi="Arial" w:cs="Arial"/>
          <w:color w:val="auto"/>
          <w:sz w:val="20"/>
          <w:lang w:val="pl-PL"/>
        </w:rPr>
        <w:t>”</w:t>
      </w:r>
      <w:r w:rsidR="008E626B">
        <w:rPr>
          <w:rFonts w:ascii="Arial" w:hAnsi="Arial" w:cs="Arial"/>
          <w:b/>
          <w:color w:val="auto"/>
          <w:sz w:val="20"/>
          <w:lang w:val="pl-PL"/>
        </w:rPr>
        <w:t xml:space="preserve"> </w:t>
      </w:r>
      <w:r w:rsidR="008E626B">
        <w:rPr>
          <w:rFonts w:ascii="Arial" w:hAnsi="Arial" w:cs="Arial"/>
          <w:color w:val="auto"/>
          <w:sz w:val="20"/>
          <w:lang w:val="pl-PL"/>
        </w:rPr>
        <w:t xml:space="preserve">lub </w:t>
      </w:r>
      <w:r w:rsidRPr="00AB2809">
        <w:rPr>
          <w:rFonts w:ascii="Arial" w:hAnsi="Arial" w:cs="Arial"/>
          <w:color w:val="auto"/>
          <w:sz w:val="20"/>
          <w:lang w:val="pl-PL"/>
        </w:rPr>
        <w:t xml:space="preserve">łącznie </w:t>
      </w:r>
      <w:r w:rsidR="008E626B">
        <w:rPr>
          <w:rFonts w:ascii="Arial" w:hAnsi="Arial" w:cs="Arial"/>
          <w:color w:val="auto"/>
          <w:sz w:val="20"/>
          <w:lang w:val="pl-PL"/>
        </w:rPr>
        <w:t>„</w:t>
      </w:r>
      <w:r w:rsidRPr="00AB2809">
        <w:rPr>
          <w:rFonts w:ascii="Arial" w:hAnsi="Arial" w:cs="Arial"/>
          <w:b/>
          <w:color w:val="auto"/>
          <w:sz w:val="20"/>
          <w:lang w:val="pl-PL"/>
        </w:rPr>
        <w:t>Stronami</w:t>
      </w:r>
      <w:r w:rsidR="008E626B" w:rsidRPr="008E626B">
        <w:rPr>
          <w:rFonts w:ascii="Arial" w:hAnsi="Arial" w:cs="Arial"/>
          <w:color w:val="auto"/>
          <w:sz w:val="20"/>
          <w:lang w:val="pl-PL"/>
        </w:rPr>
        <w:t>”</w:t>
      </w:r>
      <w:r>
        <w:rPr>
          <w:rFonts w:ascii="Arial" w:hAnsi="Arial" w:cs="Arial"/>
          <w:color w:val="auto"/>
          <w:sz w:val="20"/>
          <w:lang w:val="pl-PL"/>
        </w:rPr>
        <w:t>.</w:t>
      </w:r>
    </w:p>
    <w:p w14:paraId="1CA83A54" w14:textId="77777777" w:rsidR="006F60F9" w:rsidRDefault="006F60F9" w:rsidP="006F60F9">
      <w:pPr>
        <w:widowControl w:val="0"/>
        <w:adjustRightInd w:val="0"/>
        <w:spacing w:before="120" w:line="360" w:lineRule="auto"/>
        <w:jc w:val="center"/>
        <w:textAlignment w:val="baseline"/>
        <w:rPr>
          <w:rFonts w:ascii="Arial" w:hAnsi="Arial" w:cs="Arial"/>
          <w:b/>
          <w:color w:val="000000"/>
          <w:sz w:val="20"/>
          <w:szCs w:val="20"/>
        </w:rPr>
      </w:pPr>
      <w:r w:rsidRPr="00106CFA">
        <w:rPr>
          <w:rFonts w:ascii="Arial" w:hAnsi="Arial" w:cs="Arial"/>
          <w:sz w:val="20"/>
          <w:szCs w:val="20"/>
        </w:rPr>
        <w:br w:type="page"/>
      </w:r>
      <w:r w:rsidRPr="00106CFA">
        <w:rPr>
          <w:rFonts w:ascii="Arial" w:hAnsi="Arial" w:cs="Arial"/>
          <w:b/>
          <w:color w:val="000000"/>
          <w:sz w:val="20"/>
          <w:szCs w:val="20"/>
        </w:rPr>
        <w:lastRenderedPageBreak/>
        <w:t>§ 1</w:t>
      </w:r>
    </w:p>
    <w:p w14:paraId="7CD2685A" w14:textId="77777777" w:rsidR="000D6B63" w:rsidRPr="008E4DC5" w:rsidRDefault="000D6B63" w:rsidP="006F60F9">
      <w:pPr>
        <w:widowControl w:val="0"/>
        <w:adjustRightInd w:val="0"/>
        <w:spacing w:before="120" w:line="360" w:lineRule="auto"/>
        <w:jc w:val="center"/>
        <w:textAlignment w:val="baseline"/>
        <w:rPr>
          <w:rFonts w:ascii="Arial" w:hAnsi="Arial" w:cs="Arial"/>
          <w:b/>
          <w:color w:val="000000"/>
          <w:sz w:val="20"/>
          <w:szCs w:val="20"/>
        </w:rPr>
      </w:pPr>
      <w:r w:rsidRPr="008E4DC5">
        <w:rPr>
          <w:rFonts w:ascii="Arial" w:hAnsi="Arial" w:cs="Arial"/>
          <w:b/>
          <w:color w:val="000000"/>
          <w:sz w:val="20"/>
          <w:szCs w:val="20"/>
        </w:rPr>
        <w:t>DEFINICJE</w:t>
      </w:r>
    </w:p>
    <w:p w14:paraId="2EFA3B9C" w14:textId="77777777" w:rsidR="000D6B63" w:rsidRPr="006C28F2" w:rsidRDefault="000D6B63" w:rsidP="006F60F9">
      <w:pPr>
        <w:widowControl w:val="0"/>
        <w:adjustRightInd w:val="0"/>
        <w:spacing w:before="120" w:line="360" w:lineRule="auto"/>
        <w:jc w:val="center"/>
        <w:textAlignment w:val="baseline"/>
        <w:rPr>
          <w:rFonts w:ascii="Arial" w:hAnsi="Arial" w:cs="Arial"/>
          <w:b/>
          <w:color w:val="000000"/>
          <w:sz w:val="20"/>
          <w:szCs w:val="20"/>
        </w:rPr>
      </w:pPr>
      <w:r w:rsidRPr="004E3E9F">
        <w:rPr>
          <w:rFonts w:ascii="Arial" w:hAnsi="Arial" w:cs="Arial"/>
          <w:b/>
          <w:color w:val="000000"/>
          <w:sz w:val="20"/>
          <w:szCs w:val="20"/>
        </w:rPr>
        <w:t xml:space="preserve">Następujące pojęcia </w:t>
      </w:r>
      <w:r w:rsidRPr="005873BC">
        <w:rPr>
          <w:rFonts w:ascii="Arial" w:hAnsi="Arial" w:cs="Arial"/>
          <w:b/>
          <w:color w:val="000000"/>
          <w:sz w:val="20"/>
          <w:szCs w:val="20"/>
        </w:rPr>
        <w:t xml:space="preserve">i </w:t>
      </w:r>
      <w:r w:rsidR="00854FD0">
        <w:rPr>
          <w:rFonts w:ascii="Arial" w:hAnsi="Arial" w:cs="Arial"/>
          <w:b/>
          <w:color w:val="000000"/>
          <w:sz w:val="20"/>
          <w:szCs w:val="20"/>
        </w:rPr>
        <w:t>akronimy</w:t>
      </w:r>
      <w:r w:rsidRPr="006C28F2">
        <w:rPr>
          <w:rFonts w:ascii="Arial" w:hAnsi="Arial" w:cs="Arial"/>
          <w:b/>
          <w:color w:val="000000"/>
          <w:sz w:val="20"/>
          <w:szCs w:val="20"/>
        </w:rPr>
        <w:t xml:space="preserve"> użyte w Umowie oznaczają:</w:t>
      </w:r>
    </w:p>
    <w:p w14:paraId="50CD8D56"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72" w:after="0" w:line="336" w:lineRule="exact"/>
        <w:ind w:left="426"/>
        <w:jc w:val="both"/>
        <w:rPr>
          <w:rFonts w:ascii="Arial" w:hAnsi="Arial" w:cs="Arial"/>
          <w:color w:val="000000"/>
          <w:spacing w:val="-23"/>
          <w:sz w:val="20"/>
          <w:szCs w:val="20"/>
        </w:rPr>
      </w:pPr>
      <w:r w:rsidRPr="00C40AE1">
        <w:rPr>
          <w:rFonts w:ascii="Arial" w:hAnsi="Arial" w:cs="Arial"/>
          <w:b/>
          <w:bCs/>
          <w:color w:val="000000"/>
          <w:sz w:val="20"/>
          <w:szCs w:val="20"/>
        </w:rPr>
        <w:t>Fizyczny Punkt Pomiarowy (FPP)</w:t>
      </w:r>
      <w:r w:rsidR="00C96A96">
        <w:rPr>
          <w:rFonts w:ascii="Arial" w:hAnsi="Arial" w:cs="Arial"/>
          <w:b/>
          <w:bCs/>
          <w:color w:val="000000"/>
          <w:sz w:val="20"/>
          <w:szCs w:val="20"/>
        </w:rPr>
        <w:t xml:space="preserve"> </w:t>
      </w:r>
      <w:r w:rsidRPr="00C40AE1">
        <w:rPr>
          <w:rFonts w:ascii="Arial" w:hAnsi="Arial" w:cs="Arial"/>
          <w:b/>
          <w:bCs/>
          <w:color w:val="000000"/>
          <w:sz w:val="20"/>
          <w:szCs w:val="20"/>
        </w:rPr>
        <w:t>-</w:t>
      </w:r>
      <w:r w:rsidR="00C96A96">
        <w:rPr>
          <w:rFonts w:ascii="Arial" w:hAnsi="Arial" w:cs="Arial"/>
          <w:b/>
          <w:bCs/>
          <w:color w:val="000000"/>
          <w:sz w:val="20"/>
          <w:szCs w:val="20"/>
        </w:rPr>
        <w:t xml:space="preserve"> </w:t>
      </w:r>
      <w:r w:rsidR="00DD6FDF" w:rsidRPr="00DD6FDF">
        <w:rPr>
          <w:rFonts w:ascii="Arial" w:hAnsi="Arial" w:cs="Arial"/>
          <w:color w:val="000000"/>
          <w:sz w:val="20"/>
          <w:szCs w:val="20"/>
        </w:rPr>
        <w:t>Miejsce w sieci, urządzeniu lub instalacji, w którym dokonywany jest pomiar przepływającej energii elektrycznej.</w:t>
      </w:r>
    </w:p>
    <w:p w14:paraId="78B408E3" w14:textId="77777777" w:rsidR="007166AE" w:rsidRPr="0015490F" w:rsidRDefault="007166AE" w:rsidP="00F3154B">
      <w:pPr>
        <w:widowControl w:val="0"/>
        <w:numPr>
          <w:ilvl w:val="0"/>
          <w:numId w:val="20"/>
        </w:numPr>
        <w:shd w:val="clear" w:color="auto" w:fill="FFFFFF"/>
        <w:tabs>
          <w:tab w:val="left" w:pos="408"/>
        </w:tabs>
        <w:autoSpaceDE w:val="0"/>
        <w:autoSpaceDN w:val="0"/>
        <w:adjustRightInd w:val="0"/>
        <w:spacing w:before="139" w:after="0" w:line="346" w:lineRule="exact"/>
        <w:ind w:left="426" w:right="10"/>
        <w:jc w:val="both"/>
        <w:rPr>
          <w:rFonts w:ascii="Arial" w:hAnsi="Arial" w:cs="Arial"/>
          <w:color w:val="000000"/>
          <w:spacing w:val="-16"/>
          <w:sz w:val="20"/>
          <w:szCs w:val="20"/>
        </w:rPr>
      </w:pPr>
      <w:r w:rsidRPr="008E4DC5">
        <w:rPr>
          <w:rFonts w:ascii="Arial" w:hAnsi="Arial" w:cs="Arial"/>
          <w:b/>
          <w:sz w:val="20"/>
          <w:szCs w:val="20"/>
        </w:rPr>
        <w:t>Generaln</w:t>
      </w:r>
      <w:r w:rsidR="00452AE7">
        <w:rPr>
          <w:rFonts w:ascii="Arial" w:hAnsi="Arial" w:cs="Arial"/>
          <w:b/>
          <w:sz w:val="20"/>
          <w:szCs w:val="20"/>
        </w:rPr>
        <w:t>a</w:t>
      </w:r>
      <w:r w:rsidRPr="008E4DC5">
        <w:rPr>
          <w:rFonts w:ascii="Arial" w:hAnsi="Arial" w:cs="Arial"/>
          <w:b/>
          <w:sz w:val="20"/>
          <w:szCs w:val="20"/>
        </w:rPr>
        <w:t xml:space="preserve"> Umow</w:t>
      </w:r>
      <w:r w:rsidR="00452AE7">
        <w:rPr>
          <w:rFonts w:ascii="Arial" w:hAnsi="Arial" w:cs="Arial"/>
          <w:b/>
          <w:sz w:val="20"/>
          <w:szCs w:val="20"/>
        </w:rPr>
        <w:t>a</w:t>
      </w:r>
      <w:r w:rsidRPr="008E4DC5">
        <w:rPr>
          <w:rFonts w:ascii="Arial" w:hAnsi="Arial" w:cs="Arial"/>
          <w:b/>
          <w:sz w:val="20"/>
          <w:szCs w:val="20"/>
        </w:rPr>
        <w:t xml:space="preserve"> </w:t>
      </w:r>
      <w:r w:rsidR="00012A56">
        <w:rPr>
          <w:rFonts w:ascii="Arial" w:hAnsi="Arial" w:cs="Arial"/>
          <w:b/>
          <w:sz w:val="20"/>
          <w:szCs w:val="20"/>
        </w:rPr>
        <w:t>Dystrybucji</w:t>
      </w:r>
      <w:r w:rsidR="00012A56" w:rsidRPr="008E4DC5">
        <w:rPr>
          <w:rFonts w:ascii="Arial" w:hAnsi="Arial" w:cs="Arial"/>
          <w:b/>
          <w:sz w:val="20"/>
          <w:szCs w:val="20"/>
        </w:rPr>
        <w:t xml:space="preserve"> </w:t>
      </w:r>
      <w:r w:rsidR="009E1C4B" w:rsidRPr="008E4DC5">
        <w:rPr>
          <w:rFonts w:ascii="Arial" w:hAnsi="Arial" w:cs="Arial"/>
          <w:b/>
          <w:sz w:val="20"/>
          <w:szCs w:val="20"/>
        </w:rPr>
        <w:t>(GUD)</w:t>
      </w:r>
      <w:r w:rsidR="009E1C4B" w:rsidRPr="004E3E9F">
        <w:rPr>
          <w:rFonts w:ascii="Arial" w:hAnsi="Arial" w:cs="Arial"/>
          <w:sz w:val="20"/>
          <w:szCs w:val="20"/>
        </w:rPr>
        <w:t xml:space="preserve"> - </w:t>
      </w:r>
      <w:r w:rsidR="00DD6FDF" w:rsidRPr="00DD6FDF">
        <w:rPr>
          <w:rFonts w:ascii="Arial" w:hAnsi="Arial" w:cs="Arial"/>
          <w:sz w:val="20"/>
          <w:szCs w:val="20"/>
        </w:rPr>
        <w:t xml:space="preserve">Umowa o świadczenie usług dystrybucji energii elektrycznej przez </w:t>
      </w:r>
      <w:r w:rsidR="00DD6FDF" w:rsidRPr="00561DDF">
        <w:rPr>
          <w:rFonts w:ascii="Arial" w:hAnsi="Arial" w:cs="Arial"/>
          <w:b/>
          <w:sz w:val="20"/>
          <w:szCs w:val="20"/>
        </w:rPr>
        <w:t>OSD</w:t>
      </w:r>
      <w:r w:rsidR="00DD6FDF">
        <w:rPr>
          <w:rFonts w:ascii="Arial" w:hAnsi="Arial" w:cs="Arial"/>
          <w:sz w:val="20"/>
          <w:szCs w:val="20"/>
        </w:rPr>
        <w:t xml:space="preserve"> na rzecz S</w:t>
      </w:r>
      <w:r w:rsidR="00DD6FDF" w:rsidRPr="00DD6FDF">
        <w:rPr>
          <w:rFonts w:ascii="Arial" w:hAnsi="Arial" w:cs="Arial"/>
          <w:sz w:val="20"/>
          <w:szCs w:val="20"/>
        </w:rPr>
        <w:t>przedawcy, w celu</w:t>
      </w:r>
      <w:r w:rsidR="00DD6FDF">
        <w:rPr>
          <w:rFonts w:ascii="Arial" w:hAnsi="Arial" w:cs="Arial"/>
          <w:sz w:val="20"/>
          <w:szCs w:val="20"/>
        </w:rPr>
        <w:t xml:space="preserve"> umożliwienia realizacji przez S</w:t>
      </w:r>
      <w:r w:rsidR="00DD6FDF" w:rsidRPr="00DD6FDF">
        <w:rPr>
          <w:rFonts w:ascii="Arial" w:hAnsi="Arial" w:cs="Arial"/>
          <w:sz w:val="20"/>
          <w:szCs w:val="20"/>
        </w:rPr>
        <w:t xml:space="preserve">przedawcę umów sprzedaży energii elektrycznej </w:t>
      </w:r>
      <w:r w:rsidR="00854FD0">
        <w:rPr>
          <w:rFonts w:ascii="Arial" w:hAnsi="Arial" w:cs="Arial"/>
          <w:sz w:val="20"/>
          <w:szCs w:val="20"/>
        </w:rPr>
        <w:t xml:space="preserve">zawartych </w:t>
      </w:r>
      <w:r w:rsidR="00DD6FDF" w:rsidRPr="00DD6FDF">
        <w:rPr>
          <w:rFonts w:ascii="Arial" w:hAnsi="Arial" w:cs="Arial"/>
          <w:sz w:val="20"/>
          <w:szCs w:val="20"/>
        </w:rPr>
        <w:t xml:space="preserve">z URD </w:t>
      </w:r>
      <w:r w:rsidR="00012A56">
        <w:rPr>
          <w:rFonts w:ascii="Arial" w:hAnsi="Arial" w:cs="Arial"/>
          <w:sz w:val="20"/>
          <w:szCs w:val="20"/>
        </w:rPr>
        <w:t>przyłączonymi</w:t>
      </w:r>
      <w:r w:rsidR="00012A56" w:rsidRPr="00DD6FDF">
        <w:rPr>
          <w:rFonts w:ascii="Arial" w:hAnsi="Arial" w:cs="Arial"/>
          <w:sz w:val="20"/>
          <w:szCs w:val="20"/>
        </w:rPr>
        <w:t xml:space="preserve"> </w:t>
      </w:r>
      <w:r w:rsidR="00DD6FDF" w:rsidRPr="00DD6FDF">
        <w:rPr>
          <w:rFonts w:ascii="Arial" w:hAnsi="Arial" w:cs="Arial"/>
          <w:sz w:val="20"/>
          <w:szCs w:val="20"/>
        </w:rPr>
        <w:t xml:space="preserve">do sieci </w:t>
      </w:r>
      <w:r w:rsidR="00924AC8" w:rsidRPr="00924AC8">
        <w:rPr>
          <w:rFonts w:ascii="Arial" w:hAnsi="Arial" w:cs="Arial"/>
          <w:b/>
          <w:sz w:val="20"/>
          <w:szCs w:val="20"/>
        </w:rPr>
        <w:t>OSD</w:t>
      </w:r>
      <w:r w:rsidR="00924AC8">
        <w:rPr>
          <w:rFonts w:ascii="Arial" w:hAnsi="Arial" w:cs="Arial"/>
          <w:sz w:val="20"/>
          <w:szCs w:val="20"/>
        </w:rPr>
        <w:t>, którzy posiadają z </w:t>
      </w:r>
      <w:r w:rsidR="00DD6FDF" w:rsidRPr="00F96A53">
        <w:rPr>
          <w:rFonts w:ascii="Arial" w:hAnsi="Arial" w:cs="Arial"/>
          <w:b/>
          <w:sz w:val="20"/>
          <w:szCs w:val="20"/>
        </w:rPr>
        <w:t>OSD</w:t>
      </w:r>
      <w:r w:rsidR="00DD6FDF" w:rsidRPr="00DD6FDF">
        <w:rPr>
          <w:rFonts w:ascii="Arial" w:hAnsi="Arial" w:cs="Arial"/>
          <w:sz w:val="20"/>
          <w:szCs w:val="20"/>
        </w:rPr>
        <w:t xml:space="preserve"> zawartą umowę </w:t>
      </w:r>
      <w:r w:rsidR="00012A56">
        <w:rPr>
          <w:rFonts w:ascii="Arial" w:hAnsi="Arial" w:cs="Arial"/>
          <w:sz w:val="20"/>
          <w:szCs w:val="20"/>
        </w:rPr>
        <w:t>o świadczenie usług dystrybucji</w:t>
      </w:r>
      <w:r w:rsidR="00DD6FDF" w:rsidRPr="00DD6FDF">
        <w:rPr>
          <w:rFonts w:ascii="Arial" w:hAnsi="Arial" w:cs="Arial"/>
          <w:sz w:val="20"/>
          <w:szCs w:val="20"/>
        </w:rPr>
        <w:t>.</w:t>
      </w:r>
    </w:p>
    <w:p w14:paraId="2DC5D4D7" w14:textId="77777777" w:rsidR="00012A56" w:rsidRPr="00C40AE1" w:rsidRDefault="00012A56" w:rsidP="0015490F">
      <w:pPr>
        <w:widowControl w:val="0"/>
        <w:numPr>
          <w:ilvl w:val="0"/>
          <w:numId w:val="20"/>
        </w:numPr>
        <w:shd w:val="clear" w:color="auto" w:fill="FFFFFF"/>
        <w:tabs>
          <w:tab w:val="left" w:pos="408"/>
        </w:tabs>
        <w:autoSpaceDE w:val="0"/>
        <w:autoSpaceDN w:val="0"/>
        <w:adjustRightInd w:val="0"/>
        <w:spacing w:before="139" w:after="0" w:line="346" w:lineRule="exact"/>
        <w:ind w:left="426" w:right="10"/>
        <w:jc w:val="both"/>
        <w:rPr>
          <w:rFonts w:ascii="Arial" w:hAnsi="Arial" w:cs="Arial"/>
          <w:color w:val="000000"/>
          <w:spacing w:val="-16"/>
          <w:sz w:val="20"/>
          <w:szCs w:val="20"/>
        </w:rPr>
      </w:pPr>
      <w:r w:rsidRPr="008E4DC5">
        <w:rPr>
          <w:rFonts w:ascii="Arial" w:hAnsi="Arial" w:cs="Arial"/>
          <w:b/>
          <w:sz w:val="20"/>
          <w:szCs w:val="20"/>
        </w:rPr>
        <w:t>Generaln</w:t>
      </w:r>
      <w:r>
        <w:rPr>
          <w:rFonts w:ascii="Arial" w:hAnsi="Arial" w:cs="Arial"/>
          <w:b/>
          <w:sz w:val="20"/>
          <w:szCs w:val="20"/>
        </w:rPr>
        <w:t xml:space="preserve">a Umowa Dystrybucji typu K (GUD-K) </w:t>
      </w:r>
      <w:r w:rsidR="008E0C88">
        <w:rPr>
          <w:rFonts w:ascii="Arial" w:hAnsi="Arial" w:cs="Arial"/>
          <w:sz w:val="20"/>
          <w:szCs w:val="20"/>
        </w:rPr>
        <w:t>–</w:t>
      </w:r>
      <w:r w:rsidRPr="0015490F">
        <w:rPr>
          <w:rFonts w:ascii="Arial" w:hAnsi="Arial" w:cs="Arial"/>
          <w:sz w:val="20"/>
          <w:szCs w:val="20"/>
        </w:rPr>
        <w:t xml:space="preserve"> </w:t>
      </w:r>
      <w:r w:rsidR="008E0C88">
        <w:rPr>
          <w:rFonts w:ascii="Arial" w:hAnsi="Arial" w:cs="Arial"/>
          <w:sz w:val="20"/>
          <w:szCs w:val="20"/>
        </w:rPr>
        <w:t xml:space="preserve">Umowa o świadczenie usług dystrybucji energii elektrycznej przez </w:t>
      </w:r>
      <w:r w:rsidR="008E0C88" w:rsidRPr="0015490F">
        <w:rPr>
          <w:rFonts w:ascii="Arial" w:hAnsi="Arial" w:cs="Arial"/>
          <w:b/>
          <w:sz w:val="20"/>
          <w:szCs w:val="20"/>
        </w:rPr>
        <w:t>OSD</w:t>
      </w:r>
      <w:r w:rsidR="008E0C88">
        <w:rPr>
          <w:rFonts w:ascii="Arial" w:hAnsi="Arial" w:cs="Arial"/>
          <w:sz w:val="20"/>
          <w:szCs w:val="20"/>
        </w:rPr>
        <w:t xml:space="preserve"> na rzecz </w:t>
      </w:r>
      <w:r w:rsidR="00854FD0">
        <w:rPr>
          <w:rFonts w:ascii="Arial" w:hAnsi="Arial" w:cs="Arial"/>
          <w:sz w:val="20"/>
          <w:szCs w:val="20"/>
        </w:rPr>
        <w:t>URDo</w:t>
      </w:r>
      <w:r w:rsidR="008E0C88">
        <w:rPr>
          <w:rFonts w:ascii="Arial" w:hAnsi="Arial" w:cs="Arial"/>
          <w:sz w:val="20"/>
          <w:szCs w:val="20"/>
        </w:rPr>
        <w:t xml:space="preserve">, </w:t>
      </w:r>
      <w:r w:rsidR="008E0C88" w:rsidRPr="008E0C88">
        <w:rPr>
          <w:rFonts w:ascii="Arial" w:hAnsi="Arial" w:cs="Arial"/>
          <w:sz w:val="20"/>
          <w:szCs w:val="20"/>
        </w:rPr>
        <w:t>w celu umożliwienia realizacji przez Sprzedawcę</w:t>
      </w:r>
      <w:r w:rsidR="008E0C88">
        <w:rPr>
          <w:rFonts w:ascii="Arial" w:hAnsi="Arial" w:cs="Arial"/>
          <w:sz w:val="20"/>
          <w:szCs w:val="20"/>
        </w:rPr>
        <w:t xml:space="preserve"> umów </w:t>
      </w:r>
      <w:r w:rsidR="00854FD0">
        <w:rPr>
          <w:rFonts w:ascii="Arial" w:hAnsi="Arial" w:cs="Arial"/>
          <w:sz w:val="20"/>
          <w:szCs w:val="20"/>
        </w:rPr>
        <w:t xml:space="preserve">o świadczenie usług </w:t>
      </w:r>
      <w:r w:rsidR="008E0C88">
        <w:rPr>
          <w:rFonts w:ascii="Arial" w:hAnsi="Arial" w:cs="Arial"/>
          <w:sz w:val="20"/>
          <w:szCs w:val="20"/>
        </w:rPr>
        <w:t>kompleksow</w:t>
      </w:r>
      <w:r w:rsidR="00854FD0">
        <w:rPr>
          <w:rFonts w:ascii="Arial" w:hAnsi="Arial" w:cs="Arial"/>
          <w:sz w:val="20"/>
          <w:szCs w:val="20"/>
        </w:rPr>
        <w:t xml:space="preserve">ych zawartych </w:t>
      </w:r>
      <w:r w:rsidR="008E0C88">
        <w:rPr>
          <w:rFonts w:ascii="Arial" w:hAnsi="Arial" w:cs="Arial"/>
          <w:sz w:val="20"/>
          <w:szCs w:val="20"/>
        </w:rPr>
        <w:t xml:space="preserve">z URD przyłączonymi do sieci </w:t>
      </w:r>
      <w:r w:rsidR="008E0C88" w:rsidRPr="0015490F">
        <w:rPr>
          <w:rFonts w:ascii="Arial" w:hAnsi="Arial" w:cs="Arial"/>
          <w:b/>
          <w:sz w:val="20"/>
          <w:szCs w:val="20"/>
        </w:rPr>
        <w:t>OSD</w:t>
      </w:r>
      <w:r w:rsidR="008E0C88">
        <w:rPr>
          <w:rFonts w:ascii="Arial" w:hAnsi="Arial" w:cs="Arial"/>
          <w:sz w:val="20"/>
          <w:szCs w:val="20"/>
        </w:rPr>
        <w:t>.</w:t>
      </w:r>
    </w:p>
    <w:p w14:paraId="198316FF" w14:textId="77777777" w:rsidR="0055436F" w:rsidRPr="00F96A53" w:rsidRDefault="0055436F" w:rsidP="00F3154B">
      <w:pPr>
        <w:widowControl w:val="0"/>
        <w:numPr>
          <w:ilvl w:val="0"/>
          <w:numId w:val="20"/>
        </w:numPr>
        <w:shd w:val="clear" w:color="auto" w:fill="FFFFFF"/>
        <w:tabs>
          <w:tab w:val="left" w:pos="408"/>
        </w:tabs>
        <w:autoSpaceDE w:val="0"/>
        <w:autoSpaceDN w:val="0"/>
        <w:adjustRightInd w:val="0"/>
        <w:spacing w:before="173" w:after="0" w:line="240" w:lineRule="auto"/>
        <w:ind w:left="426"/>
        <w:rPr>
          <w:rFonts w:ascii="Arial" w:hAnsi="Arial" w:cs="Arial"/>
          <w:color w:val="000000"/>
          <w:spacing w:val="-16"/>
          <w:sz w:val="20"/>
          <w:szCs w:val="20"/>
        </w:rPr>
      </w:pPr>
      <w:r w:rsidRPr="00F96A53">
        <w:rPr>
          <w:rFonts w:ascii="Arial" w:hAnsi="Arial" w:cs="Arial"/>
          <w:b/>
          <w:bCs/>
          <w:color w:val="000000"/>
          <w:spacing w:val="-5"/>
          <w:sz w:val="20"/>
          <w:szCs w:val="20"/>
        </w:rPr>
        <w:t>Jednostka Grafikowa (JG)</w:t>
      </w:r>
      <w:r w:rsidRPr="00F96A53">
        <w:rPr>
          <w:rFonts w:ascii="Arial" w:hAnsi="Arial" w:cs="Arial"/>
          <w:bCs/>
          <w:color w:val="000000"/>
          <w:spacing w:val="-5"/>
          <w:sz w:val="20"/>
          <w:szCs w:val="20"/>
        </w:rPr>
        <w:t xml:space="preserve"> </w:t>
      </w:r>
      <w:r w:rsidRPr="00F96A53">
        <w:rPr>
          <w:rFonts w:ascii="Arial" w:hAnsi="Arial" w:cs="Arial"/>
          <w:color w:val="000000"/>
          <w:spacing w:val="-5"/>
          <w:sz w:val="20"/>
          <w:szCs w:val="20"/>
        </w:rPr>
        <w:t>- Zbi</w:t>
      </w:r>
      <w:r w:rsidRPr="00F96A53">
        <w:rPr>
          <w:rFonts w:ascii="Arial" w:eastAsia="Times New Roman" w:hAnsi="Arial" w:cs="Arial"/>
          <w:color w:val="000000"/>
          <w:spacing w:val="-5"/>
          <w:sz w:val="20"/>
          <w:szCs w:val="20"/>
        </w:rPr>
        <w:t>ór Miejsc Dostarczania Energii Rynku Bilansującego.</w:t>
      </w:r>
    </w:p>
    <w:p w14:paraId="5515F4C6" w14:textId="77777777" w:rsidR="008D20E5" w:rsidRPr="00F96A53" w:rsidRDefault="008D20E5" w:rsidP="00F3154B">
      <w:pPr>
        <w:widowControl w:val="0"/>
        <w:numPr>
          <w:ilvl w:val="0"/>
          <w:numId w:val="20"/>
        </w:numPr>
        <w:shd w:val="clear" w:color="auto" w:fill="FFFFFF"/>
        <w:tabs>
          <w:tab w:val="left" w:pos="408"/>
        </w:tabs>
        <w:autoSpaceDE w:val="0"/>
        <w:autoSpaceDN w:val="0"/>
        <w:adjustRightInd w:val="0"/>
        <w:spacing w:before="120" w:after="0" w:line="331" w:lineRule="exact"/>
        <w:ind w:left="426" w:right="19"/>
        <w:jc w:val="both"/>
        <w:rPr>
          <w:rFonts w:ascii="Arial" w:hAnsi="Arial" w:cs="Arial"/>
          <w:bCs/>
          <w:color w:val="000000"/>
          <w:spacing w:val="-6"/>
          <w:sz w:val="20"/>
          <w:szCs w:val="20"/>
        </w:rPr>
      </w:pPr>
      <w:r w:rsidRPr="00F96A53">
        <w:rPr>
          <w:rFonts w:ascii="Arial" w:hAnsi="Arial" w:cs="Arial"/>
          <w:b/>
          <w:bCs/>
          <w:color w:val="000000"/>
          <w:spacing w:val="-6"/>
          <w:sz w:val="20"/>
          <w:szCs w:val="20"/>
        </w:rPr>
        <w:t>Jednostka Grafikowa Odbiorcza (JGo)</w:t>
      </w:r>
      <w:r w:rsidRPr="00F96A53">
        <w:rPr>
          <w:rFonts w:ascii="Arial" w:hAnsi="Arial" w:cs="Arial"/>
          <w:bCs/>
          <w:color w:val="000000"/>
          <w:spacing w:val="-6"/>
          <w:sz w:val="20"/>
          <w:szCs w:val="20"/>
        </w:rPr>
        <w:t xml:space="preserve"> </w:t>
      </w:r>
      <w:r w:rsidR="0014001E" w:rsidRPr="00F96A53">
        <w:rPr>
          <w:rFonts w:ascii="Arial" w:hAnsi="Arial" w:cs="Arial"/>
          <w:bCs/>
          <w:color w:val="000000"/>
          <w:spacing w:val="-6"/>
          <w:sz w:val="20"/>
          <w:szCs w:val="20"/>
        </w:rPr>
        <w:t>–</w:t>
      </w:r>
      <w:r w:rsidRPr="00F96A53">
        <w:rPr>
          <w:rFonts w:ascii="Arial" w:hAnsi="Arial" w:cs="Arial"/>
          <w:bCs/>
          <w:color w:val="000000"/>
          <w:spacing w:val="-6"/>
          <w:sz w:val="20"/>
          <w:szCs w:val="20"/>
        </w:rPr>
        <w:t xml:space="preserve"> </w:t>
      </w:r>
      <w:r w:rsidR="004F4717">
        <w:rPr>
          <w:rFonts w:ascii="Arial" w:hAnsi="Arial" w:cs="Arial"/>
          <w:bCs/>
          <w:color w:val="000000"/>
          <w:spacing w:val="-6"/>
          <w:sz w:val="20"/>
          <w:szCs w:val="20"/>
        </w:rPr>
        <w:t>Z</w:t>
      </w:r>
      <w:r w:rsidR="0014001E" w:rsidRPr="00F96A53">
        <w:rPr>
          <w:rFonts w:ascii="Arial" w:hAnsi="Arial" w:cs="Arial"/>
          <w:bCs/>
          <w:color w:val="000000"/>
          <w:spacing w:val="-6"/>
          <w:sz w:val="20"/>
          <w:szCs w:val="20"/>
        </w:rPr>
        <w:t xml:space="preserve">biór fizycznych Miejsc </w:t>
      </w:r>
      <w:r w:rsidR="000D396E" w:rsidRPr="00F96A53">
        <w:rPr>
          <w:rFonts w:ascii="Arial" w:hAnsi="Arial" w:cs="Arial"/>
          <w:bCs/>
          <w:color w:val="000000"/>
          <w:spacing w:val="-6"/>
          <w:sz w:val="20"/>
          <w:szCs w:val="20"/>
        </w:rPr>
        <w:t>D</w:t>
      </w:r>
      <w:r w:rsidR="0014001E" w:rsidRPr="00F96A53">
        <w:rPr>
          <w:rFonts w:ascii="Arial" w:hAnsi="Arial" w:cs="Arial"/>
          <w:bCs/>
          <w:color w:val="000000"/>
          <w:spacing w:val="-6"/>
          <w:sz w:val="20"/>
          <w:szCs w:val="20"/>
        </w:rPr>
        <w:t xml:space="preserve">ostarczania </w:t>
      </w:r>
      <w:r w:rsidR="000D396E" w:rsidRPr="00F96A53">
        <w:rPr>
          <w:rFonts w:ascii="Arial" w:hAnsi="Arial" w:cs="Arial"/>
          <w:bCs/>
          <w:color w:val="000000"/>
          <w:spacing w:val="-6"/>
          <w:sz w:val="20"/>
          <w:szCs w:val="20"/>
        </w:rPr>
        <w:t>E</w:t>
      </w:r>
      <w:r w:rsidR="0014001E" w:rsidRPr="00F96A53">
        <w:rPr>
          <w:rFonts w:ascii="Arial" w:hAnsi="Arial" w:cs="Arial"/>
          <w:bCs/>
          <w:color w:val="000000"/>
          <w:spacing w:val="-6"/>
          <w:sz w:val="20"/>
          <w:szCs w:val="20"/>
        </w:rPr>
        <w:t xml:space="preserve">nergii Rynku Bilansującego, w którym do obszaru Rynku Bilansującego są przyłączone urządzenia lub instalacje </w:t>
      </w:r>
      <w:r w:rsidR="00854FD0">
        <w:rPr>
          <w:rFonts w:ascii="Arial" w:hAnsi="Arial" w:cs="Arial"/>
          <w:bCs/>
          <w:color w:val="000000"/>
          <w:spacing w:val="-6"/>
          <w:sz w:val="20"/>
          <w:szCs w:val="20"/>
        </w:rPr>
        <w:t>URD</w:t>
      </w:r>
      <w:r w:rsidR="0014001E" w:rsidRPr="00F96A53">
        <w:rPr>
          <w:rFonts w:ascii="Arial" w:hAnsi="Arial" w:cs="Arial"/>
          <w:bCs/>
          <w:color w:val="000000"/>
          <w:spacing w:val="-6"/>
          <w:sz w:val="20"/>
          <w:szCs w:val="20"/>
        </w:rPr>
        <w:t xml:space="preserve"> lub zbi</w:t>
      </w:r>
      <w:r w:rsidR="00784F13" w:rsidRPr="00F96A53">
        <w:rPr>
          <w:rFonts w:ascii="Arial" w:hAnsi="Arial" w:cs="Arial"/>
          <w:bCs/>
          <w:color w:val="000000"/>
          <w:spacing w:val="-6"/>
          <w:sz w:val="20"/>
          <w:szCs w:val="20"/>
        </w:rPr>
        <w:t>ór</w:t>
      </w:r>
      <w:r w:rsidR="0014001E" w:rsidRPr="00F96A53">
        <w:rPr>
          <w:rFonts w:ascii="Arial" w:hAnsi="Arial" w:cs="Arial"/>
          <w:bCs/>
          <w:color w:val="000000"/>
          <w:spacing w:val="-6"/>
          <w:sz w:val="20"/>
          <w:szCs w:val="20"/>
        </w:rPr>
        <w:t xml:space="preserve"> fizycznych Miejsc </w:t>
      </w:r>
      <w:r w:rsidR="000D396E" w:rsidRPr="00F96A53">
        <w:rPr>
          <w:rFonts w:ascii="Arial" w:hAnsi="Arial" w:cs="Arial"/>
          <w:bCs/>
          <w:color w:val="000000"/>
          <w:spacing w:val="-6"/>
          <w:sz w:val="20"/>
          <w:szCs w:val="20"/>
        </w:rPr>
        <w:t>D</w:t>
      </w:r>
      <w:r w:rsidR="0014001E" w:rsidRPr="00F96A53">
        <w:rPr>
          <w:rFonts w:ascii="Arial" w:hAnsi="Arial" w:cs="Arial"/>
          <w:bCs/>
          <w:color w:val="000000"/>
          <w:spacing w:val="-6"/>
          <w:sz w:val="20"/>
          <w:szCs w:val="20"/>
        </w:rPr>
        <w:t xml:space="preserve">ostarczania Energii Rynku </w:t>
      </w:r>
      <w:r w:rsidR="000D396E" w:rsidRPr="00F96A53">
        <w:rPr>
          <w:rFonts w:ascii="Arial" w:hAnsi="Arial" w:cs="Arial"/>
          <w:bCs/>
          <w:color w:val="000000"/>
          <w:spacing w:val="-6"/>
          <w:sz w:val="20"/>
          <w:szCs w:val="20"/>
        </w:rPr>
        <w:t>B</w:t>
      </w:r>
      <w:r w:rsidR="0014001E" w:rsidRPr="00F96A53">
        <w:rPr>
          <w:rFonts w:ascii="Arial" w:hAnsi="Arial" w:cs="Arial"/>
          <w:bCs/>
          <w:color w:val="000000"/>
          <w:spacing w:val="-6"/>
          <w:sz w:val="20"/>
          <w:szCs w:val="20"/>
        </w:rPr>
        <w:t>ilansującego, poprzez które jest</w:t>
      </w:r>
      <w:r w:rsidR="00854FD0">
        <w:rPr>
          <w:rFonts w:ascii="Arial" w:hAnsi="Arial" w:cs="Arial"/>
          <w:bCs/>
          <w:color w:val="000000"/>
          <w:spacing w:val="-6"/>
          <w:sz w:val="20"/>
          <w:szCs w:val="20"/>
        </w:rPr>
        <w:t xml:space="preserve"> realizowana dostawa energii</w:t>
      </w:r>
      <w:r w:rsidR="0014001E" w:rsidRPr="00F96A53">
        <w:rPr>
          <w:rFonts w:ascii="Arial" w:hAnsi="Arial" w:cs="Arial"/>
          <w:bCs/>
          <w:color w:val="000000"/>
          <w:spacing w:val="-6"/>
          <w:sz w:val="20"/>
          <w:szCs w:val="20"/>
        </w:rPr>
        <w:t xml:space="preserve"> URD. </w:t>
      </w:r>
    </w:p>
    <w:p w14:paraId="465C3C5A"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20" w:after="0" w:line="331" w:lineRule="exact"/>
        <w:ind w:left="426" w:right="19"/>
        <w:jc w:val="both"/>
        <w:rPr>
          <w:rFonts w:ascii="Arial" w:hAnsi="Arial" w:cs="Arial"/>
          <w:color w:val="000000"/>
          <w:spacing w:val="-11"/>
          <w:sz w:val="20"/>
          <w:szCs w:val="20"/>
        </w:rPr>
      </w:pPr>
      <w:r w:rsidRPr="00C40AE1">
        <w:rPr>
          <w:rFonts w:ascii="Arial" w:hAnsi="Arial" w:cs="Arial"/>
          <w:b/>
          <w:bCs/>
          <w:color w:val="000000"/>
          <w:spacing w:val="-6"/>
          <w:sz w:val="20"/>
          <w:szCs w:val="20"/>
        </w:rPr>
        <w:t>Miejsce Dostarczania Energii Rynku Bilansuj</w:t>
      </w:r>
      <w:r w:rsidRPr="00C40AE1">
        <w:rPr>
          <w:rFonts w:ascii="Arial" w:eastAsia="Times New Roman" w:hAnsi="Arial" w:cs="Arial"/>
          <w:b/>
          <w:bCs/>
          <w:color w:val="000000"/>
          <w:spacing w:val="-6"/>
          <w:sz w:val="20"/>
          <w:szCs w:val="20"/>
        </w:rPr>
        <w:t xml:space="preserve">ącego (MB) </w:t>
      </w:r>
      <w:r w:rsidRPr="00C40AE1">
        <w:rPr>
          <w:rFonts w:ascii="Arial" w:eastAsia="Times New Roman" w:hAnsi="Arial" w:cs="Arial"/>
          <w:color w:val="000000"/>
          <w:spacing w:val="-6"/>
          <w:sz w:val="20"/>
          <w:szCs w:val="20"/>
        </w:rPr>
        <w:t xml:space="preserve">- </w:t>
      </w:r>
      <w:r w:rsidR="00DD6FDF" w:rsidRPr="00DD6FDF">
        <w:rPr>
          <w:rFonts w:ascii="Arial" w:eastAsia="Times New Roman" w:hAnsi="Arial" w:cs="Arial"/>
          <w:color w:val="000000"/>
          <w:spacing w:val="-6"/>
          <w:sz w:val="20"/>
          <w:szCs w:val="20"/>
        </w:rPr>
        <w:t>Określany przez OSP punkt w sieci objętej obszarem Rynku Bilansującego reprezentujący pojedynczy węzeł albo grupę węzłów w sieci, lub umowny punkt „ponad siecią”, w którym następuje przekazanie energii pomiędzy Uczestnikiem Rynku Bilansującego a Rynkiem Bilansującym.</w:t>
      </w:r>
    </w:p>
    <w:p w14:paraId="5B841C2A"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54" w:after="0" w:line="336" w:lineRule="exact"/>
        <w:ind w:left="426" w:right="24"/>
        <w:jc w:val="both"/>
        <w:rPr>
          <w:rFonts w:ascii="Arial" w:hAnsi="Arial" w:cs="Arial"/>
          <w:color w:val="000000"/>
          <w:spacing w:val="-18"/>
          <w:sz w:val="20"/>
          <w:szCs w:val="20"/>
        </w:rPr>
      </w:pPr>
      <w:r w:rsidRPr="00C40AE1">
        <w:rPr>
          <w:rFonts w:ascii="Arial" w:hAnsi="Arial" w:cs="Arial"/>
          <w:b/>
          <w:bCs/>
          <w:color w:val="000000"/>
          <w:sz w:val="20"/>
          <w:szCs w:val="20"/>
        </w:rPr>
        <w:t>Miejsce Dostarczania Energii Rynku Detalicznego (</w:t>
      </w:r>
      <w:r w:rsidR="00BC3D07">
        <w:rPr>
          <w:rFonts w:ascii="Arial" w:hAnsi="Arial" w:cs="Arial"/>
          <w:b/>
          <w:bCs/>
          <w:color w:val="000000"/>
          <w:sz w:val="20"/>
          <w:szCs w:val="20"/>
        </w:rPr>
        <w:t>MDD</w:t>
      </w:r>
      <w:r w:rsidRPr="00C40AE1">
        <w:rPr>
          <w:rFonts w:ascii="Arial" w:hAnsi="Arial" w:cs="Arial"/>
          <w:b/>
          <w:bCs/>
          <w:color w:val="000000"/>
          <w:sz w:val="20"/>
          <w:szCs w:val="20"/>
        </w:rPr>
        <w:t xml:space="preserve">) </w:t>
      </w:r>
      <w:r w:rsidR="00A66687">
        <w:rPr>
          <w:rFonts w:ascii="Arial" w:hAnsi="Arial" w:cs="Arial"/>
          <w:color w:val="000000"/>
          <w:sz w:val="20"/>
          <w:szCs w:val="20"/>
        </w:rPr>
        <w:t>- O</w:t>
      </w:r>
      <w:r w:rsidRPr="00C40AE1">
        <w:rPr>
          <w:rFonts w:ascii="Arial" w:hAnsi="Arial" w:cs="Arial"/>
          <w:color w:val="000000"/>
          <w:sz w:val="20"/>
          <w:szCs w:val="20"/>
        </w:rPr>
        <w:t>kre</w:t>
      </w:r>
      <w:r w:rsidRPr="00C40AE1">
        <w:rPr>
          <w:rFonts w:ascii="Arial" w:eastAsia="Times New Roman" w:hAnsi="Arial" w:cs="Arial"/>
          <w:color w:val="000000"/>
          <w:sz w:val="20"/>
          <w:szCs w:val="20"/>
        </w:rPr>
        <w:t xml:space="preserve">ślony przez </w:t>
      </w:r>
      <w:r w:rsidRPr="00C40AE1">
        <w:rPr>
          <w:rFonts w:ascii="Arial" w:eastAsia="Times New Roman" w:hAnsi="Arial" w:cs="Arial"/>
          <w:b/>
          <w:color w:val="000000"/>
          <w:sz w:val="20"/>
          <w:szCs w:val="20"/>
        </w:rPr>
        <w:t>OSD</w:t>
      </w:r>
      <w:r w:rsidR="00A66687">
        <w:rPr>
          <w:rFonts w:ascii="Arial" w:eastAsia="Times New Roman" w:hAnsi="Arial" w:cs="Arial"/>
          <w:color w:val="000000"/>
          <w:sz w:val="20"/>
          <w:szCs w:val="20"/>
        </w:rPr>
        <w:t xml:space="preserve"> punkt w </w:t>
      </w:r>
      <w:r w:rsidRPr="00C40AE1">
        <w:rPr>
          <w:rFonts w:ascii="Arial" w:eastAsia="Times New Roman" w:hAnsi="Arial" w:cs="Arial"/>
          <w:color w:val="000000"/>
          <w:sz w:val="20"/>
          <w:szCs w:val="20"/>
        </w:rPr>
        <w:t xml:space="preserve">sieci dystrybucyjnej poza obszarem Rynku Bilansującego, w którym następuje przekazanie energii pomiędzy Sprzedawcą lub </w:t>
      </w:r>
      <w:r w:rsidRPr="00C40AE1">
        <w:rPr>
          <w:rFonts w:ascii="Arial" w:eastAsia="Times New Roman" w:hAnsi="Arial" w:cs="Arial"/>
          <w:b/>
          <w:color w:val="000000"/>
          <w:sz w:val="20"/>
          <w:szCs w:val="20"/>
        </w:rPr>
        <w:t>POB</w:t>
      </w:r>
      <w:r w:rsidRPr="00C40AE1">
        <w:rPr>
          <w:rFonts w:ascii="Arial" w:eastAsia="Times New Roman" w:hAnsi="Arial" w:cs="Arial"/>
          <w:color w:val="000000"/>
          <w:sz w:val="20"/>
          <w:szCs w:val="20"/>
        </w:rPr>
        <w:t xml:space="preserve"> a URD.</w:t>
      </w:r>
    </w:p>
    <w:p w14:paraId="76395E6E"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30" w:after="0" w:line="341" w:lineRule="exact"/>
        <w:ind w:left="426" w:right="24"/>
        <w:jc w:val="both"/>
        <w:rPr>
          <w:rFonts w:ascii="Arial" w:hAnsi="Arial" w:cs="Arial"/>
          <w:color w:val="000000"/>
          <w:spacing w:val="-17"/>
          <w:sz w:val="20"/>
          <w:szCs w:val="20"/>
        </w:rPr>
      </w:pPr>
      <w:r w:rsidRPr="00C40AE1">
        <w:rPr>
          <w:rFonts w:ascii="Arial" w:hAnsi="Arial" w:cs="Arial"/>
          <w:b/>
          <w:bCs/>
          <w:color w:val="000000"/>
          <w:spacing w:val="-5"/>
          <w:sz w:val="20"/>
          <w:szCs w:val="20"/>
        </w:rPr>
        <w:t>Operator Pomiar</w:t>
      </w:r>
      <w:r w:rsidRPr="00C40AE1">
        <w:rPr>
          <w:rFonts w:ascii="Arial" w:eastAsia="Times New Roman" w:hAnsi="Arial" w:cs="Arial"/>
          <w:b/>
          <w:bCs/>
          <w:color w:val="000000"/>
          <w:spacing w:val="-5"/>
          <w:sz w:val="20"/>
          <w:szCs w:val="20"/>
        </w:rPr>
        <w:t xml:space="preserve">ów (OP) </w:t>
      </w:r>
      <w:r w:rsidRPr="00C40AE1">
        <w:rPr>
          <w:rFonts w:ascii="Arial" w:eastAsia="Times New Roman" w:hAnsi="Arial" w:cs="Arial"/>
          <w:color w:val="000000"/>
          <w:spacing w:val="-5"/>
          <w:sz w:val="20"/>
          <w:szCs w:val="20"/>
        </w:rPr>
        <w:t xml:space="preserve">- </w:t>
      </w:r>
      <w:r w:rsidR="00BC3D07" w:rsidRPr="00BC3D07">
        <w:rPr>
          <w:rFonts w:ascii="Arial" w:eastAsia="Times New Roman" w:hAnsi="Arial" w:cs="Arial"/>
          <w:color w:val="000000"/>
          <w:spacing w:val="-5"/>
          <w:sz w:val="20"/>
          <w:szCs w:val="20"/>
        </w:rPr>
        <w:t>Podmiot odpowiedzialny za zbieranie, przetwarzanie i udostępnianie danych pomiarowych oraz pomiarowo-rozliczeniowych energii elektrycznej, a także za utrzymanie i</w:t>
      </w:r>
      <w:r w:rsidR="00F96A53">
        <w:rPr>
          <w:rFonts w:ascii="Arial" w:eastAsia="Times New Roman" w:hAnsi="Arial" w:cs="Arial"/>
          <w:color w:val="000000"/>
          <w:spacing w:val="-5"/>
          <w:sz w:val="20"/>
          <w:szCs w:val="20"/>
        </w:rPr>
        <w:t> </w:t>
      </w:r>
      <w:r w:rsidR="00BC3D07" w:rsidRPr="00BC3D07">
        <w:rPr>
          <w:rFonts w:ascii="Arial" w:eastAsia="Times New Roman" w:hAnsi="Arial" w:cs="Arial"/>
          <w:color w:val="000000"/>
          <w:spacing w:val="-5"/>
          <w:sz w:val="20"/>
          <w:szCs w:val="20"/>
        </w:rPr>
        <w:t>eksploatacje układów pomiarowych i pomiarowo-rozliczeniowych.</w:t>
      </w:r>
      <w:r w:rsidR="00BC3D07">
        <w:rPr>
          <w:rFonts w:ascii="Arial" w:eastAsia="Times New Roman" w:hAnsi="Arial" w:cs="Arial"/>
          <w:color w:val="000000"/>
          <w:spacing w:val="-5"/>
          <w:sz w:val="20"/>
          <w:szCs w:val="20"/>
        </w:rPr>
        <w:t xml:space="preserve"> </w:t>
      </w:r>
    </w:p>
    <w:p w14:paraId="11E8A6BD" w14:textId="77777777" w:rsid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eastAsia="Times New Roman" w:hAnsi="Arial" w:cs="Arial"/>
          <w:color w:val="000000"/>
          <w:spacing w:val="-6"/>
          <w:sz w:val="20"/>
          <w:szCs w:val="20"/>
        </w:rPr>
      </w:pPr>
      <w:r w:rsidRPr="00C40AE1">
        <w:rPr>
          <w:rFonts w:ascii="Arial" w:hAnsi="Arial" w:cs="Arial"/>
          <w:b/>
          <w:bCs/>
          <w:color w:val="000000"/>
          <w:spacing w:val="-3"/>
          <w:sz w:val="20"/>
          <w:szCs w:val="20"/>
        </w:rPr>
        <w:t>Operator Systemu Przesy</w:t>
      </w:r>
      <w:r w:rsidRPr="00C40AE1">
        <w:rPr>
          <w:rFonts w:ascii="Arial" w:eastAsia="Times New Roman" w:hAnsi="Arial" w:cs="Arial"/>
          <w:b/>
          <w:bCs/>
          <w:color w:val="000000"/>
          <w:spacing w:val="-3"/>
          <w:sz w:val="20"/>
          <w:szCs w:val="20"/>
        </w:rPr>
        <w:t>łowego (OSP)</w:t>
      </w:r>
      <w:r w:rsidR="006A6DCD">
        <w:rPr>
          <w:rFonts w:ascii="Arial" w:eastAsia="Times New Roman" w:hAnsi="Arial" w:cs="Arial"/>
          <w:b/>
          <w:bCs/>
          <w:color w:val="000000"/>
          <w:spacing w:val="-3"/>
          <w:sz w:val="20"/>
          <w:szCs w:val="20"/>
        </w:rPr>
        <w:t xml:space="preserve"> </w:t>
      </w:r>
      <w:r w:rsidRPr="00C40AE1">
        <w:rPr>
          <w:rFonts w:ascii="Arial" w:eastAsia="Times New Roman" w:hAnsi="Arial" w:cs="Arial"/>
          <w:color w:val="000000"/>
          <w:spacing w:val="-3"/>
          <w:sz w:val="20"/>
          <w:szCs w:val="20"/>
        </w:rPr>
        <w:t>-</w:t>
      </w:r>
      <w:r w:rsidR="006A6DCD">
        <w:rPr>
          <w:rFonts w:ascii="Arial" w:eastAsia="Times New Roman" w:hAnsi="Arial" w:cs="Arial"/>
          <w:color w:val="000000"/>
          <w:spacing w:val="-3"/>
          <w:sz w:val="20"/>
          <w:szCs w:val="20"/>
        </w:rPr>
        <w:t xml:space="preserve"> </w:t>
      </w:r>
      <w:r w:rsidR="00BC3D07" w:rsidRPr="00BC3D07">
        <w:rPr>
          <w:rFonts w:ascii="Arial" w:eastAsia="Times New Roman" w:hAnsi="Arial" w:cs="Arial"/>
          <w:color w:val="000000"/>
          <w:spacing w:val="-3"/>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w:t>
      </w:r>
      <w:r w:rsidR="00BC3D07">
        <w:rPr>
          <w:rFonts w:ascii="Arial" w:eastAsia="Times New Roman" w:hAnsi="Arial" w:cs="Arial"/>
          <w:color w:val="000000"/>
          <w:spacing w:val="-3"/>
          <w:sz w:val="20"/>
          <w:szCs w:val="20"/>
        </w:rPr>
        <w:t>ystemami  elektroenergetycznymi, którym jest spółka Polskie Sieci Elektroenergetyczne S</w:t>
      </w:r>
      <w:r w:rsidR="003F1F0E">
        <w:rPr>
          <w:rFonts w:ascii="Arial" w:eastAsia="Times New Roman" w:hAnsi="Arial" w:cs="Arial"/>
          <w:color w:val="000000"/>
          <w:spacing w:val="-3"/>
          <w:sz w:val="20"/>
          <w:szCs w:val="20"/>
        </w:rPr>
        <w:t>.</w:t>
      </w:r>
      <w:r w:rsidR="00BC3D07">
        <w:rPr>
          <w:rFonts w:ascii="Arial" w:eastAsia="Times New Roman" w:hAnsi="Arial" w:cs="Arial"/>
          <w:color w:val="000000"/>
          <w:spacing w:val="-3"/>
          <w:sz w:val="20"/>
          <w:szCs w:val="20"/>
        </w:rPr>
        <w:t>A</w:t>
      </w:r>
      <w:r w:rsidR="003F1F0E">
        <w:rPr>
          <w:rFonts w:ascii="Arial" w:eastAsia="Times New Roman" w:hAnsi="Arial" w:cs="Arial"/>
          <w:color w:val="000000"/>
          <w:spacing w:val="-3"/>
          <w:sz w:val="20"/>
          <w:szCs w:val="20"/>
        </w:rPr>
        <w:t>.</w:t>
      </w:r>
      <w:r w:rsidR="00BC3D07">
        <w:rPr>
          <w:rFonts w:ascii="Arial" w:eastAsia="Times New Roman" w:hAnsi="Arial" w:cs="Arial"/>
          <w:color w:val="000000"/>
          <w:spacing w:val="-3"/>
          <w:sz w:val="20"/>
          <w:szCs w:val="20"/>
        </w:rPr>
        <w:t xml:space="preserve"> z siedzibą w</w:t>
      </w:r>
      <w:r w:rsidR="00F96A53">
        <w:rPr>
          <w:rFonts w:ascii="Arial" w:eastAsia="Times New Roman" w:hAnsi="Arial" w:cs="Arial"/>
          <w:color w:val="000000"/>
          <w:spacing w:val="-3"/>
          <w:sz w:val="20"/>
          <w:szCs w:val="20"/>
        </w:rPr>
        <w:t> </w:t>
      </w:r>
      <w:r w:rsidR="00854FD0">
        <w:rPr>
          <w:rFonts w:ascii="Arial" w:eastAsia="Times New Roman" w:hAnsi="Arial" w:cs="Arial"/>
          <w:color w:val="000000"/>
          <w:spacing w:val="-3"/>
          <w:sz w:val="20"/>
          <w:szCs w:val="20"/>
        </w:rPr>
        <w:t>Konstancinie - Jeziornie</w:t>
      </w:r>
      <w:r w:rsidR="00BC3D07">
        <w:rPr>
          <w:rFonts w:ascii="Arial" w:eastAsia="Times New Roman" w:hAnsi="Arial" w:cs="Arial"/>
          <w:color w:val="000000"/>
          <w:spacing w:val="-3"/>
          <w:sz w:val="20"/>
          <w:szCs w:val="20"/>
        </w:rPr>
        <w:t xml:space="preserve">. </w:t>
      </w:r>
    </w:p>
    <w:p w14:paraId="25514F0B" w14:textId="77777777" w:rsidR="0055436F" w:rsidRP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3"/>
          <w:sz w:val="20"/>
          <w:szCs w:val="20"/>
        </w:rPr>
      </w:pPr>
      <w:r w:rsidRPr="00F96A53">
        <w:rPr>
          <w:rFonts w:ascii="Arial" w:hAnsi="Arial" w:cs="Arial"/>
          <w:b/>
          <w:bCs/>
          <w:color w:val="000000"/>
          <w:spacing w:val="-3"/>
          <w:sz w:val="20"/>
          <w:szCs w:val="20"/>
        </w:rPr>
        <w:t>Program Zgodności</w:t>
      </w:r>
      <w:r w:rsidR="00B72087">
        <w:rPr>
          <w:rFonts w:ascii="Arial" w:hAnsi="Arial" w:cs="Arial"/>
          <w:bCs/>
          <w:color w:val="000000"/>
          <w:spacing w:val="-3"/>
          <w:sz w:val="20"/>
          <w:szCs w:val="20"/>
        </w:rPr>
        <w:t xml:space="preserve"> - O</w:t>
      </w:r>
      <w:r w:rsidRPr="00F96A53">
        <w:rPr>
          <w:rFonts w:ascii="Arial" w:hAnsi="Arial" w:cs="Arial"/>
          <w:bCs/>
          <w:color w:val="000000"/>
          <w:spacing w:val="-3"/>
          <w:sz w:val="20"/>
          <w:szCs w:val="20"/>
        </w:rPr>
        <w:t xml:space="preserve">bowiązujący w </w:t>
      </w:r>
      <w:r w:rsidRPr="00F96A53">
        <w:rPr>
          <w:rFonts w:ascii="Arial" w:hAnsi="Arial" w:cs="Arial"/>
          <w:b/>
          <w:bCs/>
          <w:color w:val="000000"/>
          <w:spacing w:val="-3"/>
          <w:sz w:val="20"/>
          <w:szCs w:val="20"/>
        </w:rPr>
        <w:t>OSD</w:t>
      </w:r>
      <w:r w:rsidRPr="00F96A53">
        <w:rPr>
          <w:rFonts w:ascii="Arial" w:hAnsi="Arial" w:cs="Arial"/>
          <w:bCs/>
          <w:color w:val="000000"/>
          <w:spacing w:val="-3"/>
          <w:sz w:val="20"/>
          <w:szCs w:val="20"/>
        </w:rPr>
        <w:t xml:space="preserve"> od 1.07.2007 r. program, którego celem jest zapewnienie </w:t>
      </w:r>
      <w:r w:rsidRPr="00F96A53">
        <w:rPr>
          <w:rFonts w:ascii="Arial" w:hAnsi="Arial" w:cs="Arial"/>
          <w:bCs/>
          <w:color w:val="000000"/>
          <w:spacing w:val="-3"/>
          <w:sz w:val="20"/>
          <w:szCs w:val="20"/>
        </w:rPr>
        <w:lastRenderedPageBreak/>
        <w:t>równego i niedyskryminującego traktowania użytkowników i potencjalnych użytkowników systemu elektroenergetycznego zgodnie z art. 9d ust. 4 ustawy Prawo energetyczne.</w:t>
      </w:r>
    </w:p>
    <w:p w14:paraId="3B521D2E" w14:textId="77777777" w:rsidR="002E57A9" w:rsidRPr="00C40AE1" w:rsidRDefault="002E57A9"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3"/>
          <w:sz w:val="20"/>
          <w:szCs w:val="20"/>
        </w:rPr>
      </w:pPr>
      <w:r w:rsidRPr="00C40AE1">
        <w:rPr>
          <w:rFonts w:ascii="Arial" w:hAnsi="Arial" w:cs="Arial"/>
          <w:b/>
          <w:bCs/>
          <w:color w:val="000000"/>
          <w:spacing w:val="-5"/>
          <w:sz w:val="20"/>
          <w:szCs w:val="20"/>
        </w:rPr>
        <w:t>POB</w:t>
      </w:r>
      <w:r w:rsidR="00164686" w:rsidRPr="00C40AE1">
        <w:rPr>
          <w:rFonts w:ascii="Arial" w:hAnsi="Arial" w:cs="Arial"/>
          <w:b/>
          <w:bCs/>
          <w:color w:val="000000"/>
          <w:spacing w:val="-5"/>
          <w:sz w:val="20"/>
          <w:szCs w:val="20"/>
        </w:rPr>
        <w:t xml:space="preserve"> – Podmiot Odpowiedzialny za Bilansowanie</w:t>
      </w:r>
      <w:r w:rsidR="00B677D0">
        <w:rPr>
          <w:rFonts w:ascii="Arial" w:hAnsi="Arial" w:cs="Arial"/>
          <w:b/>
          <w:bCs/>
          <w:color w:val="000000"/>
          <w:spacing w:val="-5"/>
          <w:sz w:val="20"/>
          <w:szCs w:val="20"/>
        </w:rPr>
        <w:t xml:space="preserve"> </w:t>
      </w:r>
      <w:r w:rsidR="00B677D0" w:rsidRPr="00550C77">
        <w:rPr>
          <w:rFonts w:ascii="Arial" w:hAnsi="Arial" w:cs="Arial"/>
          <w:bCs/>
          <w:color w:val="000000"/>
          <w:spacing w:val="-5"/>
          <w:sz w:val="20"/>
          <w:szCs w:val="20"/>
        </w:rPr>
        <w:t>-</w:t>
      </w:r>
      <w:r w:rsidR="002B543A" w:rsidRPr="00C40AE1">
        <w:rPr>
          <w:rFonts w:ascii="Arial" w:hAnsi="Arial" w:cs="Arial"/>
          <w:b/>
          <w:bCs/>
          <w:color w:val="000000"/>
          <w:spacing w:val="-5"/>
          <w:sz w:val="20"/>
          <w:szCs w:val="20"/>
        </w:rPr>
        <w:t xml:space="preserve"> </w:t>
      </w:r>
      <w:r w:rsidR="0015490F">
        <w:rPr>
          <w:rFonts w:ascii="Arial" w:eastAsia="Times New Roman" w:hAnsi="Arial" w:cs="Arial"/>
          <w:color w:val="000000"/>
          <w:spacing w:val="-5"/>
          <w:sz w:val="20"/>
          <w:szCs w:val="20"/>
        </w:rPr>
        <w:t>O</w:t>
      </w:r>
      <w:r w:rsidR="00C9559C" w:rsidRPr="00F96A53">
        <w:rPr>
          <w:rFonts w:ascii="Arial" w:eastAsia="Times New Roman" w:hAnsi="Arial" w:cs="Arial"/>
          <w:color w:val="000000"/>
          <w:spacing w:val="-5"/>
          <w:sz w:val="20"/>
          <w:szCs w:val="20"/>
        </w:rPr>
        <w:t>soba fizyczna lub prawna uczestnicząca w</w:t>
      </w:r>
      <w:r w:rsidR="00F96A53" w:rsidRPr="00F96A53">
        <w:rPr>
          <w:rFonts w:ascii="Arial" w:eastAsia="Times New Roman" w:hAnsi="Arial" w:cs="Arial"/>
          <w:color w:val="000000"/>
          <w:spacing w:val="-5"/>
          <w:sz w:val="20"/>
          <w:szCs w:val="20"/>
        </w:rPr>
        <w:t> </w:t>
      </w:r>
      <w:r w:rsidR="00854FD0">
        <w:rPr>
          <w:rFonts w:ascii="Arial" w:eastAsia="Times New Roman" w:hAnsi="Arial" w:cs="Arial"/>
          <w:color w:val="000000"/>
          <w:spacing w:val="-5"/>
          <w:sz w:val="20"/>
          <w:szCs w:val="20"/>
        </w:rPr>
        <w:t>Rynku Bilansującym</w:t>
      </w:r>
      <w:r w:rsidR="00C9559C" w:rsidRPr="00F96A53">
        <w:rPr>
          <w:rFonts w:ascii="Arial" w:eastAsia="Times New Roman" w:hAnsi="Arial" w:cs="Arial"/>
          <w:color w:val="000000"/>
          <w:spacing w:val="-5"/>
          <w:sz w:val="20"/>
          <w:szCs w:val="20"/>
        </w:rPr>
        <w:t xml:space="preserve"> na podstawie umowy z </w:t>
      </w:r>
      <w:r w:rsidR="00854FD0">
        <w:rPr>
          <w:rFonts w:ascii="Arial" w:eastAsia="Times New Roman" w:hAnsi="Arial" w:cs="Arial"/>
          <w:color w:val="000000"/>
          <w:spacing w:val="-5"/>
          <w:sz w:val="20"/>
          <w:szCs w:val="20"/>
        </w:rPr>
        <w:t>OSP</w:t>
      </w:r>
      <w:r w:rsidR="00C9559C" w:rsidRPr="00F96A53">
        <w:rPr>
          <w:rFonts w:ascii="Arial" w:eastAsia="Times New Roman" w:hAnsi="Arial" w:cs="Arial"/>
          <w:color w:val="000000"/>
          <w:spacing w:val="-5"/>
          <w:sz w:val="20"/>
          <w:szCs w:val="20"/>
        </w:rPr>
        <w:t>, zajmującą się bilansowaniem handlowym użytkowników systemu;</w:t>
      </w:r>
    </w:p>
    <w:p w14:paraId="583652CA" w14:textId="77777777" w:rsidR="0055436F" w:rsidRP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F96A53">
        <w:rPr>
          <w:rFonts w:ascii="Arial" w:hAnsi="Arial" w:cs="Arial"/>
          <w:b/>
          <w:bCs/>
          <w:color w:val="000000"/>
          <w:spacing w:val="-4"/>
          <w:sz w:val="20"/>
          <w:szCs w:val="20"/>
        </w:rPr>
        <w:t>Punkt Poboru Energii (PPE)</w:t>
      </w:r>
      <w:r w:rsidR="00550C77" w:rsidRPr="00F96A53">
        <w:rPr>
          <w:rFonts w:ascii="Arial" w:hAnsi="Arial" w:cs="Arial"/>
          <w:bCs/>
          <w:color w:val="000000"/>
          <w:spacing w:val="-4"/>
          <w:sz w:val="20"/>
          <w:szCs w:val="20"/>
        </w:rPr>
        <w:t xml:space="preserve"> </w:t>
      </w:r>
      <w:r w:rsidRPr="00F96A53">
        <w:rPr>
          <w:rFonts w:ascii="Arial" w:hAnsi="Arial" w:cs="Arial"/>
          <w:color w:val="000000"/>
          <w:spacing w:val="-4"/>
          <w:sz w:val="20"/>
          <w:szCs w:val="20"/>
        </w:rPr>
        <w:t>-</w:t>
      </w:r>
      <w:r w:rsidR="00550C77" w:rsidRPr="00F96A53">
        <w:rPr>
          <w:rFonts w:ascii="Arial" w:hAnsi="Arial" w:cs="Arial"/>
          <w:color w:val="000000"/>
          <w:spacing w:val="-4"/>
          <w:sz w:val="20"/>
          <w:szCs w:val="20"/>
        </w:rPr>
        <w:t xml:space="preserve"> </w:t>
      </w:r>
      <w:r w:rsidR="00F7359B" w:rsidRPr="00F96A53">
        <w:rPr>
          <w:rFonts w:ascii="Arial" w:hAnsi="Arial" w:cs="Arial"/>
          <w:color w:val="000000"/>
          <w:spacing w:val="-4"/>
          <w:sz w:val="20"/>
          <w:szCs w:val="20"/>
        </w:rPr>
        <w:t>Punkt w którym produkty energetyczne (energia, usługi przesyłowe, moc, etc.) są mierzone przez urządzenia umożliwiające rejestrację danych pomiarowych (okresowych lub godzinowych). Jest to najmniejsza jednostka, dla której odbywa się zbilansowanie dostaw, oraz dla której może nastąpić zmiana sprzedawcy.</w:t>
      </w:r>
      <w:r w:rsidR="0092402E" w:rsidRPr="00F96A53">
        <w:rPr>
          <w:rFonts w:ascii="Arial" w:eastAsia="Times New Roman" w:hAnsi="Arial" w:cs="Arial"/>
          <w:color w:val="000000"/>
          <w:spacing w:val="-7"/>
          <w:sz w:val="20"/>
          <w:szCs w:val="20"/>
        </w:rPr>
        <w:t xml:space="preserve"> </w:t>
      </w:r>
      <w:r w:rsidRPr="00F96A53">
        <w:rPr>
          <w:rFonts w:ascii="Arial" w:eastAsia="Times New Roman" w:hAnsi="Arial" w:cs="Arial"/>
          <w:color w:val="000000"/>
          <w:spacing w:val="-7"/>
          <w:sz w:val="20"/>
          <w:szCs w:val="20"/>
        </w:rPr>
        <w:t xml:space="preserve">Każdy PPE posiada indywidualny numer </w:t>
      </w:r>
      <w:r w:rsidRPr="00F96A53">
        <w:rPr>
          <w:rFonts w:ascii="Arial" w:eastAsia="Times New Roman" w:hAnsi="Arial" w:cs="Arial"/>
          <w:color w:val="000000"/>
          <w:spacing w:val="-5"/>
          <w:sz w:val="20"/>
          <w:szCs w:val="20"/>
        </w:rPr>
        <w:t xml:space="preserve">identyfikacyjny, nadawany przez </w:t>
      </w:r>
      <w:r w:rsidRPr="00F96A53">
        <w:rPr>
          <w:rFonts w:ascii="Arial" w:eastAsia="Times New Roman" w:hAnsi="Arial" w:cs="Arial"/>
          <w:b/>
          <w:bCs/>
          <w:color w:val="000000"/>
          <w:spacing w:val="-5"/>
          <w:sz w:val="20"/>
          <w:szCs w:val="20"/>
        </w:rPr>
        <w:t>OSD</w:t>
      </w:r>
      <w:r w:rsidRPr="00F96A53">
        <w:rPr>
          <w:rFonts w:ascii="Arial" w:eastAsia="Times New Roman" w:hAnsi="Arial" w:cs="Arial"/>
          <w:bCs/>
          <w:color w:val="000000"/>
          <w:spacing w:val="-5"/>
          <w:sz w:val="20"/>
          <w:szCs w:val="20"/>
        </w:rPr>
        <w:t xml:space="preserve">, </w:t>
      </w:r>
      <w:r w:rsidRPr="00F96A53">
        <w:rPr>
          <w:rFonts w:ascii="Arial" w:eastAsia="Times New Roman" w:hAnsi="Arial" w:cs="Arial"/>
          <w:color w:val="000000"/>
          <w:spacing w:val="-5"/>
          <w:sz w:val="20"/>
          <w:szCs w:val="20"/>
        </w:rPr>
        <w:t xml:space="preserve">który pozwala lokalizować i przypisywać świadczone </w:t>
      </w:r>
      <w:r w:rsidRPr="00F96A53">
        <w:rPr>
          <w:rFonts w:ascii="Arial" w:eastAsia="Times New Roman" w:hAnsi="Arial" w:cs="Arial"/>
          <w:color w:val="000000"/>
          <w:sz w:val="20"/>
          <w:szCs w:val="20"/>
        </w:rPr>
        <w:t>usługi do danego miejsca.</w:t>
      </w:r>
    </w:p>
    <w:p w14:paraId="3712EA7F" w14:textId="77777777" w:rsidR="00836D4C" w:rsidRPr="00F96A53" w:rsidRDefault="00836D4C"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F96A53">
        <w:rPr>
          <w:rFonts w:ascii="Arial" w:hAnsi="Arial" w:cs="Arial"/>
          <w:b/>
          <w:bCs/>
          <w:color w:val="000000"/>
          <w:spacing w:val="-4"/>
          <w:sz w:val="20"/>
          <w:szCs w:val="20"/>
        </w:rPr>
        <w:t>Punkt Dostarczania Energii (PDE)</w:t>
      </w:r>
      <w:r w:rsidRPr="00F96A53">
        <w:rPr>
          <w:rFonts w:ascii="Arial" w:hAnsi="Arial" w:cs="Arial"/>
          <w:bCs/>
          <w:color w:val="000000"/>
          <w:spacing w:val="-4"/>
          <w:sz w:val="20"/>
          <w:szCs w:val="20"/>
        </w:rPr>
        <w:t xml:space="preserve"> – </w:t>
      </w:r>
      <w:r w:rsidR="00F7359B" w:rsidRPr="00F96A53">
        <w:rPr>
          <w:rFonts w:ascii="Arial" w:hAnsi="Arial" w:cs="Arial"/>
          <w:bCs/>
          <w:color w:val="000000"/>
          <w:spacing w:val="-4"/>
          <w:sz w:val="20"/>
          <w:szCs w:val="20"/>
        </w:rPr>
        <w:t>Miejsce przyłączenia URD</w:t>
      </w:r>
      <w:r w:rsidR="002241F0" w:rsidRPr="00F96A53">
        <w:rPr>
          <w:rFonts w:ascii="Arial" w:hAnsi="Arial" w:cs="Arial"/>
          <w:bCs/>
          <w:color w:val="000000"/>
          <w:spacing w:val="-4"/>
          <w:sz w:val="20"/>
          <w:szCs w:val="20"/>
        </w:rPr>
        <w:t xml:space="preserve"> typu wytwórca</w:t>
      </w:r>
      <w:r w:rsidR="00F7359B" w:rsidRPr="00F96A53">
        <w:rPr>
          <w:rFonts w:ascii="Arial" w:hAnsi="Arial" w:cs="Arial"/>
          <w:bCs/>
          <w:color w:val="000000"/>
          <w:spacing w:val="-4"/>
          <w:sz w:val="20"/>
          <w:szCs w:val="20"/>
        </w:rPr>
        <w:t xml:space="preserve"> do sieci dystrybucyjnej poza obszarem Rynku Bilansującego, obejmujące jeden lub więcej fizycznych punktów przyłączenia do sieci, dla których realizowany jest proces bilansowania handlowego.</w:t>
      </w:r>
    </w:p>
    <w:p w14:paraId="6BBADF2E" w14:textId="77777777" w:rsidR="0055436F" w:rsidRPr="00C40AE1"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7"/>
          <w:sz w:val="20"/>
          <w:szCs w:val="20"/>
        </w:rPr>
      </w:pPr>
      <w:r w:rsidRPr="00F96A53">
        <w:rPr>
          <w:rFonts w:ascii="Arial" w:hAnsi="Arial" w:cs="Arial"/>
          <w:b/>
          <w:bCs/>
          <w:color w:val="000000"/>
          <w:spacing w:val="-4"/>
          <w:sz w:val="20"/>
          <w:szCs w:val="20"/>
        </w:rPr>
        <w:t>Rynek</w:t>
      </w:r>
      <w:r w:rsidRPr="00C40AE1">
        <w:rPr>
          <w:rFonts w:ascii="Arial" w:hAnsi="Arial" w:cs="Arial"/>
          <w:b/>
          <w:bCs/>
          <w:color w:val="000000"/>
          <w:spacing w:val="-2"/>
          <w:sz w:val="20"/>
          <w:szCs w:val="20"/>
        </w:rPr>
        <w:t xml:space="preserve"> Bilansuj</w:t>
      </w:r>
      <w:r w:rsidRPr="00C40AE1">
        <w:rPr>
          <w:rFonts w:ascii="Arial" w:eastAsia="Times New Roman" w:hAnsi="Arial" w:cs="Arial"/>
          <w:b/>
          <w:bCs/>
          <w:color w:val="000000"/>
          <w:spacing w:val="-2"/>
          <w:sz w:val="20"/>
          <w:szCs w:val="20"/>
        </w:rPr>
        <w:t xml:space="preserve">ący </w:t>
      </w:r>
      <w:r w:rsidRPr="00C40AE1">
        <w:rPr>
          <w:rFonts w:ascii="Arial" w:eastAsia="Times New Roman" w:hAnsi="Arial" w:cs="Arial"/>
          <w:color w:val="000000"/>
          <w:spacing w:val="-2"/>
          <w:sz w:val="20"/>
          <w:szCs w:val="20"/>
        </w:rPr>
        <w:t xml:space="preserve">- mechanizm bieżącego bilansowania zapotrzebowania na energię </w:t>
      </w:r>
      <w:r w:rsidR="00947192">
        <w:rPr>
          <w:rFonts w:ascii="Arial" w:eastAsia="Times New Roman" w:hAnsi="Arial" w:cs="Arial"/>
          <w:color w:val="000000"/>
          <w:spacing w:val="-6"/>
          <w:sz w:val="20"/>
          <w:szCs w:val="20"/>
        </w:rPr>
        <w:t>elektryczną i </w:t>
      </w:r>
      <w:r w:rsidR="008D6930">
        <w:rPr>
          <w:rFonts w:ascii="Arial" w:eastAsia="Times New Roman" w:hAnsi="Arial" w:cs="Arial"/>
          <w:color w:val="000000"/>
          <w:spacing w:val="-6"/>
          <w:sz w:val="20"/>
          <w:szCs w:val="20"/>
        </w:rPr>
        <w:t>wytwarzania tej energii w krajowym systemie e</w:t>
      </w:r>
      <w:r w:rsidRPr="00C40AE1">
        <w:rPr>
          <w:rFonts w:ascii="Arial" w:eastAsia="Times New Roman" w:hAnsi="Arial" w:cs="Arial"/>
          <w:color w:val="000000"/>
          <w:spacing w:val="-6"/>
          <w:sz w:val="20"/>
          <w:szCs w:val="20"/>
        </w:rPr>
        <w:t>lektroenergetycznym.</w:t>
      </w:r>
    </w:p>
    <w:p w14:paraId="7B10C7C4" w14:textId="77777777" w:rsidR="0055436F" w:rsidRPr="00C40AE1"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8"/>
          <w:sz w:val="20"/>
          <w:szCs w:val="20"/>
        </w:rPr>
      </w:pPr>
      <w:r w:rsidRPr="00F96A53">
        <w:rPr>
          <w:rFonts w:ascii="Arial" w:hAnsi="Arial" w:cs="Arial"/>
          <w:b/>
          <w:bCs/>
          <w:color w:val="000000"/>
          <w:spacing w:val="-4"/>
          <w:sz w:val="20"/>
          <w:szCs w:val="20"/>
        </w:rPr>
        <w:t>Rynek</w:t>
      </w:r>
      <w:r w:rsidRPr="00C40AE1">
        <w:rPr>
          <w:rFonts w:ascii="Arial" w:hAnsi="Arial" w:cs="Arial"/>
          <w:b/>
          <w:color w:val="000000"/>
          <w:sz w:val="20"/>
          <w:szCs w:val="20"/>
        </w:rPr>
        <w:t xml:space="preserve"> Detaliczny</w:t>
      </w:r>
      <w:r w:rsidRPr="00C40AE1">
        <w:rPr>
          <w:rFonts w:ascii="Arial" w:hAnsi="Arial" w:cs="Arial"/>
          <w:color w:val="000000"/>
          <w:sz w:val="20"/>
          <w:szCs w:val="20"/>
        </w:rPr>
        <w:t xml:space="preserve"> - </w:t>
      </w:r>
      <w:r w:rsidR="00F7359B" w:rsidRPr="00F7359B">
        <w:rPr>
          <w:rFonts w:ascii="Arial" w:hAnsi="Arial" w:cs="Arial"/>
          <w:color w:val="000000"/>
          <w:sz w:val="20"/>
          <w:szCs w:val="20"/>
        </w:rPr>
        <w:t xml:space="preserve">Obszar sieci dystrybucyjnej zarządzanej przez </w:t>
      </w:r>
      <w:r w:rsidR="00F7359B" w:rsidRPr="00D32C7E">
        <w:rPr>
          <w:rFonts w:ascii="Arial" w:hAnsi="Arial" w:cs="Arial"/>
          <w:b/>
          <w:color w:val="000000"/>
          <w:sz w:val="20"/>
          <w:szCs w:val="20"/>
        </w:rPr>
        <w:t>OSD</w:t>
      </w:r>
      <w:r w:rsidR="00F7359B" w:rsidRPr="00F7359B">
        <w:rPr>
          <w:rFonts w:ascii="Arial" w:hAnsi="Arial" w:cs="Arial"/>
          <w:color w:val="000000"/>
          <w:sz w:val="20"/>
          <w:szCs w:val="20"/>
        </w:rPr>
        <w:t>, która nie jest objęta obszarem Rynku Bilansującego.</w:t>
      </w:r>
      <w:r w:rsidRPr="00C40AE1">
        <w:rPr>
          <w:rFonts w:ascii="Arial" w:eastAsia="Times New Roman" w:hAnsi="Arial" w:cs="Arial"/>
          <w:color w:val="000000"/>
          <w:spacing w:val="-6"/>
          <w:sz w:val="20"/>
          <w:szCs w:val="20"/>
        </w:rPr>
        <w:t>.</w:t>
      </w:r>
    </w:p>
    <w:p w14:paraId="4DCCA54F" w14:textId="77777777" w:rsidR="00F7359B" w:rsidRPr="00F7359B" w:rsidRDefault="0055436F" w:rsidP="00561DDF">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eastAsia="Times New Roman" w:hAnsi="Arial" w:cs="Arial"/>
          <w:color w:val="000000"/>
          <w:sz w:val="20"/>
          <w:szCs w:val="20"/>
        </w:rPr>
      </w:pPr>
      <w:r w:rsidRPr="00F96A53">
        <w:rPr>
          <w:rFonts w:ascii="Arial" w:hAnsi="Arial" w:cs="Arial"/>
          <w:b/>
          <w:bCs/>
          <w:color w:val="000000"/>
          <w:spacing w:val="-4"/>
          <w:sz w:val="20"/>
          <w:szCs w:val="20"/>
        </w:rPr>
        <w:t>Si</w:t>
      </w:r>
      <w:r w:rsidRPr="00F96A53">
        <w:rPr>
          <w:rFonts w:ascii="Arial" w:eastAsia="Times New Roman" w:hAnsi="Arial" w:cs="Arial"/>
          <w:b/>
          <w:bCs/>
          <w:color w:val="000000"/>
          <w:spacing w:val="-4"/>
          <w:sz w:val="20"/>
          <w:szCs w:val="20"/>
        </w:rPr>
        <w:t>ła</w:t>
      </w:r>
      <w:r w:rsidRPr="00F7359B">
        <w:rPr>
          <w:rFonts w:ascii="Arial" w:eastAsia="Times New Roman" w:hAnsi="Arial" w:cs="Arial"/>
          <w:b/>
          <w:bCs/>
          <w:color w:val="000000"/>
          <w:sz w:val="20"/>
          <w:szCs w:val="20"/>
        </w:rPr>
        <w:t xml:space="preserve"> Wyższa </w:t>
      </w:r>
      <w:r w:rsidRPr="00F7359B">
        <w:rPr>
          <w:rFonts w:ascii="Arial" w:eastAsia="Times New Roman" w:hAnsi="Arial" w:cs="Arial"/>
          <w:color w:val="000000"/>
          <w:sz w:val="20"/>
          <w:szCs w:val="20"/>
        </w:rPr>
        <w:t xml:space="preserve">- </w:t>
      </w:r>
      <w:r w:rsidR="00F7359B" w:rsidRPr="00F7359B">
        <w:rPr>
          <w:rFonts w:ascii="Arial" w:eastAsia="Times New Roman" w:hAnsi="Arial" w:cs="Arial"/>
          <w:color w:val="000000"/>
          <w:sz w:val="20"/>
          <w:szCs w:val="20"/>
        </w:rPr>
        <w:t xml:space="preserve">Zdarzenie nagłe, nieprzewidywalne i niezależne od woli </w:t>
      </w:r>
      <w:r w:rsidR="008D6930">
        <w:rPr>
          <w:rFonts w:ascii="Arial" w:eastAsia="Times New Roman" w:hAnsi="Arial" w:cs="Arial"/>
          <w:color w:val="000000"/>
          <w:sz w:val="20"/>
          <w:szCs w:val="20"/>
        </w:rPr>
        <w:t>S</w:t>
      </w:r>
      <w:r w:rsidR="00F7359B" w:rsidRPr="00F7359B">
        <w:rPr>
          <w:rFonts w:ascii="Arial" w:eastAsia="Times New Roman" w:hAnsi="Arial" w:cs="Arial"/>
          <w:color w:val="000000"/>
          <w:sz w:val="20"/>
          <w:szCs w:val="20"/>
        </w:rPr>
        <w:t>tron, uniemożliwiające w</w:t>
      </w:r>
      <w:r w:rsidR="00D32C7E">
        <w:rPr>
          <w:rFonts w:ascii="Arial" w:eastAsia="Times New Roman" w:hAnsi="Arial" w:cs="Arial"/>
          <w:color w:val="000000"/>
          <w:sz w:val="20"/>
          <w:szCs w:val="20"/>
        </w:rPr>
        <w:t> </w:t>
      </w:r>
      <w:r w:rsidR="00F7359B" w:rsidRPr="00F7359B">
        <w:rPr>
          <w:rFonts w:ascii="Arial" w:eastAsia="Times New Roman" w:hAnsi="Arial" w:cs="Arial"/>
          <w:color w:val="000000"/>
          <w:sz w:val="20"/>
          <w:szCs w:val="20"/>
        </w:rPr>
        <w:t>całości lub części wywiązanie się ze zobowiązań umownych, na stałe lub na pewien czas, którego skutkom nie można zapobiec, ani przeciwdziałać przy zachowaniu należytej staranności. Przejawami siły wyższej są w szczególności:</w:t>
      </w:r>
    </w:p>
    <w:p w14:paraId="3EEEB253"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a) klęski żywiołowe, w tym pożar, powódź, susza, trzęsienie ziemi, huragan, sadź,</w:t>
      </w:r>
    </w:p>
    <w:p w14:paraId="663BDFD5"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b) akty władzy państwowej, w tym stan wojenny, stan wyjątkowy, embarga, blokady, itp.,</w:t>
      </w:r>
    </w:p>
    <w:p w14:paraId="2206EBBC"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c) działania wojenne, akty sabotażu, akty terroryzmu,</w:t>
      </w:r>
    </w:p>
    <w:p w14:paraId="7E8E60B6" w14:textId="77777777" w:rsidR="00D32C7E" w:rsidRDefault="00F7359B" w:rsidP="00D32C7E">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d) strajki powszechne lub inne niepokoje społeczne, w tym publiczne demonstracje, lokauty.</w:t>
      </w:r>
      <w:r>
        <w:rPr>
          <w:rFonts w:ascii="Arial" w:eastAsia="Times New Roman" w:hAnsi="Arial" w:cs="Arial"/>
          <w:color w:val="000000"/>
          <w:sz w:val="20"/>
          <w:szCs w:val="20"/>
        </w:rPr>
        <w:t xml:space="preserve"> </w:t>
      </w:r>
    </w:p>
    <w:p w14:paraId="37212905" w14:textId="77777777" w:rsidR="0055436F" w:rsidRPr="00D32C7E" w:rsidRDefault="0055436F" w:rsidP="00D32C7E">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4"/>
          <w:sz w:val="20"/>
          <w:szCs w:val="20"/>
        </w:rPr>
      </w:pPr>
      <w:r w:rsidRPr="00D32C7E">
        <w:rPr>
          <w:rFonts w:ascii="Arial" w:hAnsi="Arial" w:cs="Arial"/>
          <w:b/>
          <w:bCs/>
          <w:color w:val="000000"/>
          <w:spacing w:val="-4"/>
          <w:sz w:val="20"/>
          <w:szCs w:val="20"/>
        </w:rPr>
        <w:t>Umowa bilansowania handlowego</w:t>
      </w:r>
      <w:r w:rsidR="002E3763">
        <w:rPr>
          <w:rFonts w:ascii="Arial" w:hAnsi="Arial" w:cs="Arial"/>
          <w:bCs/>
          <w:color w:val="000000"/>
          <w:spacing w:val="-4"/>
          <w:sz w:val="20"/>
          <w:szCs w:val="20"/>
        </w:rPr>
        <w:t xml:space="preserve"> - </w:t>
      </w:r>
      <w:r w:rsidR="008E0C88">
        <w:rPr>
          <w:rFonts w:ascii="Arial" w:hAnsi="Arial" w:cs="Arial"/>
          <w:bCs/>
          <w:color w:val="000000"/>
          <w:spacing w:val="-4"/>
          <w:sz w:val="20"/>
          <w:szCs w:val="20"/>
        </w:rPr>
        <w:t>U</w:t>
      </w:r>
      <w:r w:rsidRPr="00D32C7E">
        <w:rPr>
          <w:rFonts w:ascii="Arial" w:hAnsi="Arial" w:cs="Arial"/>
          <w:bCs/>
          <w:color w:val="000000"/>
          <w:spacing w:val="-4"/>
          <w:sz w:val="20"/>
          <w:szCs w:val="20"/>
        </w:rPr>
        <w:t xml:space="preserve">mowa o świadczenie usług bilansowania handlowego zawarta pomiędzy Sprzedawcą bądź URD typu wytwórca a </w:t>
      </w:r>
      <w:r w:rsidR="008D6930">
        <w:rPr>
          <w:rFonts w:ascii="Arial" w:hAnsi="Arial" w:cs="Arial"/>
          <w:bCs/>
          <w:color w:val="000000"/>
          <w:spacing w:val="-4"/>
          <w:sz w:val="20"/>
          <w:szCs w:val="20"/>
        </w:rPr>
        <w:t>POB</w:t>
      </w:r>
      <w:r w:rsidRPr="00D32C7E">
        <w:rPr>
          <w:rFonts w:ascii="Arial" w:hAnsi="Arial" w:cs="Arial"/>
          <w:bCs/>
          <w:color w:val="000000"/>
          <w:spacing w:val="-4"/>
          <w:sz w:val="20"/>
          <w:szCs w:val="20"/>
        </w:rPr>
        <w:t>.</w:t>
      </w:r>
    </w:p>
    <w:p w14:paraId="0E2F64E2" w14:textId="77777777" w:rsidR="0055436F" w:rsidRPr="0015490F"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D32C7E">
        <w:rPr>
          <w:rFonts w:ascii="Arial" w:hAnsi="Arial" w:cs="Arial"/>
          <w:b/>
          <w:bCs/>
          <w:color w:val="000000"/>
          <w:spacing w:val="-5"/>
          <w:sz w:val="20"/>
          <w:szCs w:val="20"/>
        </w:rPr>
        <w:t>Umowa sprzeda</w:t>
      </w:r>
      <w:r w:rsidRPr="00D32C7E">
        <w:rPr>
          <w:rFonts w:ascii="Arial" w:eastAsia="Times New Roman" w:hAnsi="Arial" w:cs="Arial"/>
          <w:b/>
          <w:bCs/>
          <w:color w:val="000000"/>
          <w:spacing w:val="-5"/>
          <w:sz w:val="20"/>
          <w:szCs w:val="20"/>
        </w:rPr>
        <w:t>ży</w:t>
      </w:r>
      <w:r w:rsidRPr="00D32C7E">
        <w:rPr>
          <w:rFonts w:ascii="Arial" w:eastAsia="Times New Roman" w:hAnsi="Arial" w:cs="Arial"/>
          <w:bCs/>
          <w:color w:val="000000"/>
          <w:spacing w:val="-5"/>
          <w:sz w:val="20"/>
          <w:szCs w:val="20"/>
        </w:rPr>
        <w:t xml:space="preserve"> </w:t>
      </w:r>
      <w:r w:rsidR="002E3763">
        <w:rPr>
          <w:rFonts w:ascii="Arial" w:eastAsia="Times New Roman" w:hAnsi="Arial" w:cs="Arial"/>
          <w:color w:val="000000"/>
          <w:spacing w:val="-5"/>
          <w:sz w:val="20"/>
          <w:szCs w:val="20"/>
        </w:rPr>
        <w:t xml:space="preserve">- </w:t>
      </w:r>
      <w:r w:rsidR="008E0C88">
        <w:rPr>
          <w:rFonts w:ascii="Arial" w:eastAsia="Times New Roman" w:hAnsi="Arial" w:cs="Arial"/>
          <w:color w:val="000000"/>
          <w:spacing w:val="-5"/>
          <w:sz w:val="20"/>
          <w:szCs w:val="20"/>
        </w:rPr>
        <w:t>U</w:t>
      </w:r>
      <w:r w:rsidRPr="00D32C7E">
        <w:rPr>
          <w:rFonts w:ascii="Arial" w:eastAsia="Times New Roman" w:hAnsi="Arial" w:cs="Arial"/>
          <w:color w:val="000000"/>
          <w:spacing w:val="-5"/>
          <w:sz w:val="20"/>
          <w:szCs w:val="20"/>
        </w:rPr>
        <w:t xml:space="preserve">mowa sprzedaży energii elektrycznej zawarta </w:t>
      </w:r>
      <w:r w:rsidRPr="00D32C7E">
        <w:rPr>
          <w:rFonts w:ascii="Arial" w:eastAsia="Times New Roman" w:hAnsi="Arial" w:cs="Arial"/>
          <w:color w:val="000000"/>
          <w:sz w:val="20"/>
          <w:szCs w:val="20"/>
        </w:rPr>
        <w:t>pomiędzy URD i Sprzedawcą.</w:t>
      </w:r>
    </w:p>
    <w:p w14:paraId="4B3DF131" w14:textId="77777777" w:rsidR="008E0C88" w:rsidRPr="00D32C7E" w:rsidRDefault="008E0C88" w:rsidP="008D6930">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bCs/>
          <w:color w:val="000000"/>
          <w:spacing w:val="-17"/>
          <w:sz w:val="20"/>
          <w:szCs w:val="20"/>
        </w:rPr>
      </w:pPr>
      <w:r>
        <w:rPr>
          <w:rFonts w:ascii="Arial" w:hAnsi="Arial" w:cs="Arial"/>
          <w:b/>
          <w:bCs/>
          <w:color w:val="000000"/>
          <w:spacing w:val="-5"/>
          <w:sz w:val="20"/>
          <w:szCs w:val="20"/>
        </w:rPr>
        <w:t>Umowa kompleksowa</w:t>
      </w:r>
      <w:r>
        <w:rPr>
          <w:rFonts w:ascii="Arial" w:hAnsi="Arial" w:cs="Arial"/>
          <w:bCs/>
          <w:color w:val="000000"/>
          <w:spacing w:val="-5"/>
          <w:sz w:val="20"/>
          <w:szCs w:val="20"/>
        </w:rPr>
        <w:t xml:space="preserve"> – Umowa </w:t>
      </w:r>
      <w:r w:rsidR="008D6930">
        <w:rPr>
          <w:rFonts w:ascii="Arial" w:hAnsi="Arial" w:cs="Arial"/>
          <w:bCs/>
          <w:color w:val="000000"/>
          <w:spacing w:val="-5"/>
          <w:sz w:val="20"/>
          <w:szCs w:val="20"/>
        </w:rPr>
        <w:t>o świadczenie usługi</w:t>
      </w:r>
      <w:r>
        <w:rPr>
          <w:rFonts w:ascii="Arial" w:hAnsi="Arial" w:cs="Arial"/>
          <w:bCs/>
          <w:color w:val="000000"/>
          <w:spacing w:val="-5"/>
          <w:sz w:val="20"/>
          <w:szCs w:val="20"/>
        </w:rPr>
        <w:t xml:space="preserve"> komp</w:t>
      </w:r>
      <w:r w:rsidR="008D6930">
        <w:rPr>
          <w:rFonts w:ascii="Arial" w:hAnsi="Arial" w:cs="Arial"/>
          <w:bCs/>
          <w:color w:val="000000"/>
          <w:spacing w:val="-5"/>
          <w:sz w:val="20"/>
          <w:szCs w:val="20"/>
        </w:rPr>
        <w:t>leksowej zawarta pomiędzy URD i </w:t>
      </w:r>
      <w:r>
        <w:rPr>
          <w:rFonts w:ascii="Arial" w:hAnsi="Arial" w:cs="Arial"/>
          <w:bCs/>
          <w:color w:val="000000"/>
          <w:spacing w:val="-5"/>
          <w:sz w:val="20"/>
          <w:szCs w:val="20"/>
        </w:rPr>
        <w:t xml:space="preserve">Sprzedawcą, zawierająca </w:t>
      </w:r>
      <w:r w:rsidR="008D6930" w:rsidRPr="008D6930">
        <w:rPr>
          <w:rFonts w:ascii="Arial" w:hAnsi="Arial" w:cs="Arial"/>
          <w:bCs/>
          <w:color w:val="000000"/>
          <w:spacing w:val="-5"/>
          <w:sz w:val="20"/>
          <w:szCs w:val="20"/>
        </w:rPr>
        <w:t xml:space="preserve">postanowienia dotyczące świadczenia </w:t>
      </w:r>
      <w:r>
        <w:rPr>
          <w:rFonts w:ascii="Arial" w:hAnsi="Arial" w:cs="Arial"/>
          <w:bCs/>
          <w:color w:val="000000"/>
          <w:spacing w:val="-5"/>
          <w:sz w:val="20"/>
          <w:szCs w:val="20"/>
        </w:rPr>
        <w:t>usług dystrybucji energii elektrycznej i sprzedaży energii elektrycznej.</w:t>
      </w:r>
    </w:p>
    <w:p w14:paraId="225ABC65" w14:textId="77777777" w:rsidR="0055436F" w:rsidRPr="00E138AE" w:rsidRDefault="0055436F" w:rsidP="008D6930">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eastAsia="Times New Roman" w:hAnsi="Arial" w:cs="Arial"/>
          <w:color w:val="000000"/>
          <w:spacing w:val="-6"/>
          <w:sz w:val="20"/>
          <w:szCs w:val="20"/>
        </w:rPr>
      </w:pPr>
      <w:r w:rsidRPr="00C40AE1">
        <w:rPr>
          <w:rFonts w:ascii="Arial" w:hAnsi="Arial" w:cs="Arial"/>
          <w:b/>
          <w:bCs/>
          <w:color w:val="000000"/>
          <w:spacing w:val="-6"/>
          <w:sz w:val="20"/>
          <w:szCs w:val="20"/>
        </w:rPr>
        <w:t>Uczestnik Rynku Bilansuj</w:t>
      </w:r>
      <w:r w:rsidRPr="00C40AE1">
        <w:rPr>
          <w:rFonts w:ascii="Arial" w:eastAsia="Times New Roman" w:hAnsi="Arial" w:cs="Arial"/>
          <w:b/>
          <w:bCs/>
          <w:color w:val="000000"/>
          <w:spacing w:val="-6"/>
          <w:sz w:val="20"/>
          <w:szCs w:val="20"/>
        </w:rPr>
        <w:t xml:space="preserve">ącego (URB) </w:t>
      </w:r>
      <w:r w:rsidRPr="00C40AE1">
        <w:rPr>
          <w:rFonts w:ascii="Arial" w:eastAsia="Times New Roman" w:hAnsi="Arial" w:cs="Arial"/>
          <w:color w:val="000000"/>
          <w:spacing w:val="-6"/>
          <w:sz w:val="20"/>
          <w:szCs w:val="20"/>
        </w:rPr>
        <w:t xml:space="preserve">- </w:t>
      </w:r>
      <w:r w:rsidR="00447BDD">
        <w:rPr>
          <w:rFonts w:ascii="Arial" w:eastAsia="Times New Roman" w:hAnsi="Arial" w:cs="Arial"/>
          <w:color w:val="000000"/>
          <w:spacing w:val="-6"/>
          <w:sz w:val="20"/>
          <w:szCs w:val="20"/>
        </w:rPr>
        <w:t>Podmiot, który ma zawartą u</w:t>
      </w:r>
      <w:r w:rsidR="00F7359B" w:rsidRPr="00F7359B">
        <w:rPr>
          <w:rFonts w:ascii="Arial" w:eastAsia="Times New Roman" w:hAnsi="Arial" w:cs="Arial"/>
          <w:color w:val="000000"/>
          <w:spacing w:val="-6"/>
          <w:sz w:val="20"/>
          <w:szCs w:val="20"/>
        </w:rPr>
        <w:t xml:space="preserve">mowę o świadczenie usług przesyłania z </w:t>
      </w:r>
      <w:r w:rsidR="008D6930">
        <w:rPr>
          <w:rFonts w:ascii="Arial" w:eastAsia="Times New Roman" w:hAnsi="Arial" w:cs="Arial"/>
          <w:color w:val="000000"/>
          <w:spacing w:val="-6"/>
          <w:sz w:val="20"/>
          <w:szCs w:val="20"/>
        </w:rPr>
        <w:t>OSP</w:t>
      </w:r>
      <w:r w:rsidR="00F7359B" w:rsidRPr="00F7359B">
        <w:rPr>
          <w:rFonts w:ascii="Arial" w:eastAsia="Times New Roman" w:hAnsi="Arial" w:cs="Arial"/>
          <w:color w:val="000000"/>
          <w:spacing w:val="-6"/>
          <w:sz w:val="20"/>
          <w:szCs w:val="20"/>
        </w:rPr>
        <w:t xml:space="preserve">, na mocy której, w celu zapewnienia sobie zbilansowania handlowego, realizuje dostawy energii poprzez obszar Rynku Bilansującego oraz podlega rozliczeniom z tytułu działań </w:t>
      </w:r>
      <w:r w:rsidR="00F7359B" w:rsidRPr="00F7359B">
        <w:rPr>
          <w:rFonts w:ascii="Arial" w:eastAsia="Times New Roman" w:hAnsi="Arial" w:cs="Arial"/>
          <w:color w:val="000000"/>
          <w:spacing w:val="-6"/>
          <w:sz w:val="20"/>
          <w:szCs w:val="20"/>
        </w:rPr>
        <w:lastRenderedPageBreak/>
        <w:t xml:space="preserve">obejmujących bilansowanie energii i zarządzanie ograniczeniami systemowymi, zgodnie z zasadami określonymi w </w:t>
      </w:r>
      <w:r w:rsidR="008D6930" w:rsidRPr="008D6930">
        <w:rPr>
          <w:rFonts w:ascii="Arial" w:eastAsia="Times New Roman" w:hAnsi="Arial" w:cs="Arial"/>
          <w:color w:val="000000"/>
          <w:spacing w:val="-6"/>
          <w:sz w:val="20"/>
          <w:szCs w:val="20"/>
        </w:rPr>
        <w:t>Warunkach dotyczących bilansowania</w:t>
      </w:r>
      <w:r w:rsidR="008D6930">
        <w:rPr>
          <w:rFonts w:ascii="Arial" w:eastAsia="Times New Roman" w:hAnsi="Arial" w:cs="Arial"/>
          <w:color w:val="000000"/>
          <w:spacing w:val="-6"/>
          <w:sz w:val="20"/>
          <w:szCs w:val="20"/>
        </w:rPr>
        <w:t xml:space="preserve"> </w:t>
      </w:r>
      <w:r w:rsidR="008D6930" w:rsidRPr="008D6930">
        <w:rPr>
          <w:rFonts w:ascii="Arial" w:eastAsia="Times New Roman" w:hAnsi="Arial" w:cs="Arial"/>
          <w:color w:val="000000"/>
          <w:spacing w:val="-6"/>
          <w:sz w:val="20"/>
          <w:szCs w:val="20"/>
        </w:rPr>
        <w:t>(WDB)</w:t>
      </w:r>
      <w:r w:rsidRPr="00E138AE">
        <w:rPr>
          <w:rFonts w:ascii="Arial" w:eastAsia="Times New Roman" w:hAnsi="Arial" w:cs="Arial"/>
          <w:color w:val="000000"/>
          <w:spacing w:val="-6"/>
          <w:sz w:val="20"/>
          <w:szCs w:val="20"/>
        </w:rPr>
        <w:t>.</w:t>
      </w:r>
    </w:p>
    <w:p w14:paraId="0DFA2F22"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C40AE1">
        <w:rPr>
          <w:rFonts w:ascii="Arial" w:hAnsi="Arial" w:cs="Arial"/>
          <w:b/>
          <w:bCs/>
          <w:color w:val="000000"/>
          <w:spacing w:val="-3"/>
          <w:sz w:val="20"/>
          <w:szCs w:val="20"/>
        </w:rPr>
        <w:t>URD</w:t>
      </w:r>
      <w:r w:rsidR="008550D2" w:rsidRPr="00C40AE1">
        <w:rPr>
          <w:rFonts w:ascii="Arial" w:hAnsi="Arial" w:cs="Arial"/>
          <w:b/>
          <w:bCs/>
          <w:color w:val="000000"/>
          <w:spacing w:val="-3"/>
          <w:sz w:val="20"/>
          <w:szCs w:val="20"/>
        </w:rPr>
        <w:t xml:space="preserve"> </w:t>
      </w:r>
      <w:r w:rsidRPr="00C40AE1">
        <w:rPr>
          <w:rFonts w:ascii="Arial" w:hAnsi="Arial" w:cs="Arial"/>
          <w:color w:val="000000"/>
          <w:spacing w:val="-3"/>
          <w:sz w:val="20"/>
          <w:szCs w:val="20"/>
        </w:rPr>
        <w:t>-</w:t>
      </w:r>
      <w:r w:rsidR="008550D2" w:rsidRPr="00C40AE1">
        <w:rPr>
          <w:rFonts w:ascii="Arial" w:hAnsi="Arial" w:cs="Arial"/>
          <w:color w:val="000000"/>
          <w:spacing w:val="-3"/>
          <w:sz w:val="20"/>
          <w:szCs w:val="20"/>
        </w:rPr>
        <w:t xml:space="preserve"> </w:t>
      </w:r>
      <w:r w:rsidR="00F7359B" w:rsidRPr="00F7359B">
        <w:rPr>
          <w:rFonts w:ascii="Arial" w:hAnsi="Arial" w:cs="Arial"/>
          <w:color w:val="000000"/>
          <w:spacing w:val="-3"/>
          <w:sz w:val="20"/>
          <w:szCs w:val="20"/>
        </w:rPr>
        <w:t xml:space="preserve">Podmiot, którego urządzenia lub instalacje są przyłączone do sieci dystrybucyjnej </w:t>
      </w:r>
      <w:r w:rsidR="00F7359B" w:rsidRPr="00D32C7E">
        <w:rPr>
          <w:rFonts w:ascii="Arial" w:hAnsi="Arial" w:cs="Arial"/>
          <w:b/>
          <w:color w:val="000000"/>
          <w:spacing w:val="-3"/>
          <w:sz w:val="20"/>
          <w:szCs w:val="20"/>
        </w:rPr>
        <w:t>OSD</w:t>
      </w:r>
      <w:r w:rsidR="008D6930">
        <w:rPr>
          <w:rFonts w:ascii="Arial" w:hAnsi="Arial" w:cs="Arial"/>
          <w:color w:val="000000"/>
          <w:spacing w:val="-3"/>
          <w:sz w:val="20"/>
          <w:szCs w:val="20"/>
        </w:rPr>
        <w:t xml:space="preserve"> nie</w:t>
      </w:r>
      <w:r w:rsidR="00F7359B" w:rsidRPr="00F7359B">
        <w:rPr>
          <w:rFonts w:ascii="Arial" w:hAnsi="Arial" w:cs="Arial"/>
          <w:color w:val="000000"/>
          <w:spacing w:val="-3"/>
          <w:sz w:val="20"/>
          <w:szCs w:val="20"/>
        </w:rPr>
        <w:t>objętej obszarem rynku bilansującego oraz który zawarł umowę o świadczenie usług dystrybucji z</w:t>
      </w:r>
      <w:r w:rsidR="00D32C7E">
        <w:rPr>
          <w:rFonts w:ascii="Arial" w:hAnsi="Arial" w:cs="Arial"/>
          <w:color w:val="000000"/>
          <w:spacing w:val="-3"/>
          <w:sz w:val="20"/>
          <w:szCs w:val="20"/>
        </w:rPr>
        <w:t> </w:t>
      </w:r>
      <w:r w:rsidR="00F7359B" w:rsidRPr="00D32C7E">
        <w:rPr>
          <w:rFonts w:ascii="Arial" w:hAnsi="Arial" w:cs="Arial"/>
          <w:b/>
          <w:color w:val="000000"/>
          <w:spacing w:val="-3"/>
          <w:sz w:val="20"/>
          <w:szCs w:val="20"/>
        </w:rPr>
        <w:t>OSD</w:t>
      </w:r>
      <w:r w:rsidR="00F7359B">
        <w:rPr>
          <w:rFonts w:ascii="Arial" w:hAnsi="Arial" w:cs="Arial"/>
          <w:color w:val="000000"/>
          <w:spacing w:val="-3"/>
          <w:sz w:val="20"/>
          <w:szCs w:val="20"/>
        </w:rPr>
        <w:t xml:space="preserve"> lub umowę kompleksową ze S</w:t>
      </w:r>
      <w:r w:rsidR="00F7359B" w:rsidRPr="00F7359B">
        <w:rPr>
          <w:rFonts w:ascii="Arial" w:hAnsi="Arial" w:cs="Arial"/>
          <w:color w:val="000000"/>
          <w:spacing w:val="-3"/>
          <w:sz w:val="20"/>
          <w:szCs w:val="20"/>
        </w:rPr>
        <w:t xml:space="preserve">przedawcą posiadającym </w:t>
      </w:r>
      <w:r w:rsidR="008D6930" w:rsidRPr="00F7359B">
        <w:rPr>
          <w:rFonts w:ascii="Arial" w:hAnsi="Arial" w:cs="Arial"/>
          <w:color w:val="000000"/>
          <w:spacing w:val="-3"/>
          <w:sz w:val="20"/>
          <w:szCs w:val="20"/>
        </w:rPr>
        <w:t xml:space="preserve">GUD-K </w:t>
      </w:r>
      <w:r w:rsidR="00F7359B" w:rsidRPr="00F7359B">
        <w:rPr>
          <w:rFonts w:ascii="Arial" w:hAnsi="Arial" w:cs="Arial"/>
          <w:color w:val="000000"/>
          <w:spacing w:val="-3"/>
          <w:sz w:val="20"/>
          <w:szCs w:val="20"/>
        </w:rPr>
        <w:t xml:space="preserve">zawartą z </w:t>
      </w:r>
      <w:r w:rsidR="00F7359B" w:rsidRPr="00D32C7E">
        <w:rPr>
          <w:rFonts w:ascii="Arial" w:hAnsi="Arial" w:cs="Arial"/>
          <w:b/>
          <w:color w:val="000000"/>
          <w:spacing w:val="-3"/>
          <w:sz w:val="20"/>
          <w:szCs w:val="20"/>
        </w:rPr>
        <w:t>OSD</w:t>
      </w:r>
      <w:r w:rsidRPr="00C40AE1">
        <w:rPr>
          <w:rFonts w:ascii="Arial" w:eastAsia="Times New Roman" w:hAnsi="Arial" w:cs="Arial"/>
          <w:color w:val="000000"/>
          <w:sz w:val="20"/>
          <w:szCs w:val="20"/>
        </w:rPr>
        <w:t>.</w:t>
      </w:r>
    </w:p>
    <w:p w14:paraId="51EEE6EB"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C40AE1">
        <w:rPr>
          <w:rFonts w:ascii="Arial" w:hAnsi="Arial" w:cs="Arial"/>
          <w:b/>
          <w:bCs/>
          <w:color w:val="000000"/>
          <w:sz w:val="20"/>
          <w:szCs w:val="20"/>
        </w:rPr>
        <w:t xml:space="preserve">URD grafikowy </w:t>
      </w:r>
      <w:r w:rsidRPr="00C40AE1">
        <w:rPr>
          <w:rFonts w:ascii="Arial" w:hAnsi="Arial" w:cs="Arial"/>
          <w:color w:val="000000"/>
          <w:sz w:val="20"/>
          <w:szCs w:val="20"/>
        </w:rPr>
        <w:t>- URD zakwa</w:t>
      </w:r>
      <w:r w:rsidR="00FC5FAA" w:rsidRPr="00C40AE1">
        <w:rPr>
          <w:rFonts w:ascii="Arial" w:hAnsi="Arial" w:cs="Arial"/>
          <w:color w:val="000000"/>
          <w:sz w:val="20"/>
          <w:szCs w:val="20"/>
        </w:rPr>
        <w:t>li</w:t>
      </w:r>
      <w:r w:rsidRPr="00C40AE1">
        <w:rPr>
          <w:rFonts w:ascii="Arial" w:hAnsi="Arial" w:cs="Arial"/>
          <w:color w:val="000000"/>
          <w:sz w:val="20"/>
          <w:szCs w:val="20"/>
        </w:rPr>
        <w:t xml:space="preserve">fikowany zgodnie z IRiESD do </w:t>
      </w:r>
      <w:r w:rsidR="0058119B">
        <w:rPr>
          <w:rFonts w:ascii="Arial" w:hAnsi="Arial" w:cs="Arial"/>
          <w:color w:val="000000"/>
          <w:sz w:val="20"/>
          <w:szCs w:val="20"/>
        </w:rPr>
        <w:t>URD</w:t>
      </w:r>
      <w:r w:rsidR="00D32C7E">
        <w:rPr>
          <w:rFonts w:ascii="Arial" w:eastAsia="Times New Roman" w:hAnsi="Arial" w:cs="Arial"/>
          <w:color w:val="000000"/>
          <w:sz w:val="20"/>
          <w:szCs w:val="20"/>
        </w:rPr>
        <w:t>, którzy wyposażeni są w </w:t>
      </w:r>
      <w:r w:rsidRPr="00C40AE1">
        <w:rPr>
          <w:rFonts w:ascii="Arial" w:eastAsia="Times New Roman" w:hAnsi="Arial" w:cs="Arial"/>
          <w:color w:val="000000"/>
          <w:sz w:val="20"/>
          <w:szCs w:val="20"/>
        </w:rPr>
        <w:t xml:space="preserve">układ pomiarowy dokonujący rejestracji </w:t>
      </w:r>
      <w:r w:rsidR="0058119B">
        <w:rPr>
          <w:rFonts w:ascii="Arial" w:eastAsia="Times New Roman" w:hAnsi="Arial" w:cs="Arial"/>
          <w:color w:val="000000"/>
          <w:sz w:val="20"/>
          <w:szCs w:val="20"/>
        </w:rPr>
        <w:t>zużycia</w:t>
      </w:r>
      <w:r w:rsidRPr="00C40AE1">
        <w:rPr>
          <w:rFonts w:ascii="Arial" w:eastAsia="Times New Roman" w:hAnsi="Arial" w:cs="Arial"/>
          <w:color w:val="000000"/>
          <w:sz w:val="20"/>
          <w:szCs w:val="20"/>
        </w:rPr>
        <w:t xml:space="preserve"> energii w oparciu o grafik dobowo-godzinowy.</w:t>
      </w:r>
    </w:p>
    <w:p w14:paraId="551DAEB8"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9"/>
          <w:sz w:val="20"/>
          <w:szCs w:val="20"/>
        </w:rPr>
      </w:pPr>
      <w:r w:rsidRPr="00C40AE1">
        <w:rPr>
          <w:rFonts w:ascii="Arial" w:hAnsi="Arial" w:cs="Arial"/>
          <w:b/>
          <w:bCs/>
          <w:color w:val="000000"/>
          <w:sz w:val="20"/>
          <w:szCs w:val="20"/>
        </w:rPr>
        <w:t xml:space="preserve">URD </w:t>
      </w:r>
      <w:r w:rsidRPr="00C40AE1">
        <w:rPr>
          <w:rFonts w:ascii="Arial" w:hAnsi="Arial" w:cs="Arial"/>
          <w:b/>
          <w:color w:val="000000"/>
          <w:sz w:val="20"/>
          <w:szCs w:val="20"/>
        </w:rPr>
        <w:t>profilowy</w:t>
      </w:r>
      <w:r w:rsidR="00527E6E" w:rsidRPr="00C40AE1">
        <w:rPr>
          <w:rFonts w:ascii="Arial" w:hAnsi="Arial" w:cs="Arial"/>
          <w:b/>
          <w:color w:val="000000"/>
          <w:sz w:val="20"/>
          <w:szCs w:val="20"/>
        </w:rPr>
        <w:t xml:space="preserve"> </w:t>
      </w:r>
      <w:r w:rsidRPr="00C40AE1">
        <w:rPr>
          <w:rFonts w:ascii="Arial" w:hAnsi="Arial" w:cs="Arial"/>
          <w:color w:val="000000"/>
          <w:sz w:val="20"/>
          <w:szCs w:val="20"/>
        </w:rPr>
        <w:t>-</w:t>
      </w:r>
      <w:r w:rsidR="00527E6E" w:rsidRPr="00C40AE1">
        <w:rPr>
          <w:rFonts w:ascii="Arial" w:hAnsi="Arial" w:cs="Arial"/>
          <w:color w:val="000000"/>
          <w:sz w:val="20"/>
          <w:szCs w:val="20"/>
        </w:rPr>
        <w:t xml:space="preserve"> </w:t>
      </w:r>
      <w:r w:rsidRPr="00C40AE1">
        <w:rPr>
          <w:rFonts w:ascii="Arial" w:hAnsi="Arial" w:cs="Arial"/>
          <w:color w:val="000000"/>
          <w:sz w:val="20"/>
          <w:szCs w:val="20"/>
        </w:rPr>
        <w:t xml:space="preserve">URD zakwalifikowany zgodnie z IRiESD do </w:t>
      </w:r>
      <w:r w:rsidR="0058119B">
        <w:rPr>
          <w:rFonts w:ascii="Arial" w:hAnsi="Arial" w:cs="Arial"/>
          <w:color w:val="000000"/>
          <w:sz w:val="20"/>
          <w:szCs w:val="20"/>
        </w:rPr>
        <w:t>URD</w:t>
      </w:r>
      <w:r w:rsidRPr="00C40AE1">
        <w:rPr>
          <w:rFonts w:ascii="Arial" w:eastAsia="Times New Roman" w:hAnsi="Arial" w:cs="Arial"/>
          <w:color w:val="000000"/>
          <w:sz w:val="20"/>
          <w:szCs w:val="20"/>
        </w:rPr>
        <w:t xml:space="preserve">, dla których </w:t>
      </w:r>
      <w:r w:rsidRPr="00C40AE1">
        <w:rPr>
          <w:rFonts w:ascii="Arial" w:eastAsia="Times New Roman" w:hAnsi="Arial" w:cs="Arial"/>
          <w:color w:val="000000"/>
          <w:spacing w:val="-5"/>
          <w:sz w:val="20"/>
          <w:szCs w:val="20"/>
        </w:rPr>
        <w:t xml:space="preserve">zgłoszenie sprzedaży energii elektrycznej dokonywane jest na podstawie przydzielonego </w:t>
      </w:r>
      <w:r w:rsidRPr="00C40AE1">
        <w:rPr>
          <w:rFonts w:ascii="Arial" w:eastAsia="Times New Roman" w:hAnsi="Arial" w:cs="Arial"/>
          <w:color w:val="000000"/>
          <w:sz w:val="20"/>
          <w:szCs w:val="20"/>
        </w:rPr>
        <w:t>standardowego profilu zużycia.</w:t>
      </w:r>
    </w:p>
    <w:p w14:paraId="6EC4B184" w14:textId="77777777" w:rsidR="007166AE" w:rsidRPr="000E6333" w:rsidRDefault="007166AE"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9"/>
          <w:sz w:val="20"/>
          <w:szCs w:val="20"/>
        </w:rPr>
      </w:pPr>
      <w:r w:rsidRPr="00C40AE1">
        <w:rPr>
          <w:rFonts w:ascii="Arial" w:hAnsi="Arial" w:cs="Arial"/>
          <w:b/>
          <w:sz w:val="20"/>
          <w:szCs w:val="20"/>
        </w:rPr>
        <w:t>URD typu odbiorca</w:t>
      </w:r>
      <w:r w:rsidRPr="008E4DC5">
        <w:rPr>
          <w:rFonts w:ascii="Arial" w:hAnsi="Arial" w:cs="Arial"/>
          <w:sz w:val="20"/>
          <w:szCs w:val="20"/>
        </w:rPr>
        <w:t xml:space="preserve"> </w:t>
      </w:r>
      <w:r w:rsidR="002B543A" w:rsidRPr="008E4DC5">
        <w:rPr>
          <w:rFonts w:ascii="Arial" w:hAnsi="Arial" w:cs="Arial"/>
          <w:sz w:val="20"/>
          <w:szCs w:val="20"/>
        </w:rPr>
        <w:t xml:space="preserve"> - </w:t>
      </w:r>
      <w:r w:rsidR="0058119B">
        <w:rPr>
          <w:rFonts w:ascii="Arial" w:hAnsi="Arial" w:cs="Arial"/>
          <w:sz w:val="20"/>
          <w:szCs w:val="20"/>
        </w:rPr>
        <w:t>URD</w:t>
      </w:r>
      <w:r w:rsidR="000C35F6" w:rsidRPr="008E4DC5">
        <w:rPr>
          <w:rFonts w:ascii="Arial" w:hAnsi="Arial" w:cs="Arial"/>
          <w:sz w:val="20"/>
          <w:szCs w:val="20"/>
        </w:rPr>
        <w:t xml:space="preserve"> należący do grupy</w:t>
      </w:r>
      <w:r w:rsidR="00CB7B74" w:rsidRPr="008E4DC5">
        <w:rPr>
          <w:rFonts w:ascii="Arial" w:hAnsi="Arial" w:cs="Arial"/>
          <w:sz w:val="20"/>
          <w:szCs w:val="20"/>
        </w:rPr>
        <w:t>:</w:t>
      </w:r>
      <w:r w:rsidR="000C35F6" w:rsidRPr="004E3E9F">
        <w:rPr>
          <w:rFonts w:ascii="Arial" w:hAnsi="Arial" w:cs="Arial"/>
          <w:sz w:val="20"/>
          <w:szCs w:val="20"/>
        </w:rPr>
        <w:t xml:space="preserve"> URD profilowy lub URD grafikowy</w:t>
      </w:r>
      <w:r w:rsidR="000C35F6" w:rsidRPr="005873BC">
        <w:rPr>
          <w:rFonts w:ascii="Arial" w:hAnsi="Arial" w:cs="Arial"/>
          <w:sz w:val="20"/>
          <w:szCs w:val="20"/>
        </w:rPr>
        <w:t>.</w:t>
      </w:r>
    </w:p>
    <w:p w14:paraId="0ADB0BA5" w14:textId="77777777" w:rsidR="00FD7874" w:rsidRPr="00FD7874" w:rsidRDefault="00836D4C"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FD7874">
        <w:rPr>
          <w:rFonts w:ascii="Arial" w:hAnsi="Arial" w:cs="Arial"/>
          <w:b/>
          <w:sz w:val="20"/>
          <w:szCs w:val="20"/>
        </w:rPr>
        <w:t xml:space="preserve">URD typu wytwórca </w:t>
      </w:r>
      <w:r w:rsidR="00FD7874">
        <w:rPr>
          <w:rFonts w:ascii="Arial" w:hAnsi="Arial" w:cs="Arial"/>
          <w:color w:val="000000"/>
          <w:spacing w:val="-9"/>
          <w:sz w:val="20"/>
          <w:szCs w:val="20"/>
        </w:rPr>
        <w:t>–</w:t>
      </w:r>
      <w:r w:rsidRPr="00FD7874">
        <w:rPr>
          <w:rFonts w:ascii="Arial" w:hAnsi="Arial" w:cs="Arial"/>
          <w:color w:val="000000"/>
          <w:spacing w:val="-9"/>
          <w:sz w:val="20"/>
          <w:szCs w:val="20"/>
        </w:rPr>
        <w:t xml:space="preserve"> </w:t>
      </w:r>
      <w:r w:rsidR="00EF15E7" w:rsidRPr="00727014">
        <w:rPr>
          <w:rFonts w:ascii="Arial" w:hAnsi="Arial" w:cs="Arial"/>
          <w:color w:val="000000"/>
          <w:spacing w:val="-9"/>
          <w:sz w:val="20"/>
          <w:szCs w:val="20"/>
        </w:rPr>
        <w:t>URD zakwalifikowany zgodnie z IRiESD jako wytwórca,</w:t>
      </w:r>
      <w:r w:rsidR="00EF15E7" w:rsidRPr="00727014">
        <w:rPr>
          <w:rFonts w:ascii="Arial" w:hAnsi="Arial" w:cs="Arial"/>
          <w:bCs/>
          <w:spacing w:val="-3"/>
          <w:sz w:val="20"/>
          <w:szCs w:val="20"/>
        </w:rPr>
        <w:t xml:space="preserve"> przyłączony do sieci dystrybucyjnej, uprawniony do korzystania z prawa wyboru sprzedawcy i korzystający z tego prawa, </w:t>
      </w:r>
      <w:r w:rsidR="0058119B">
        <w:rPr>
          <w:rFonts w:ascii="Arial" w:hAnsi="Arial" w:cs="Arial"/>
          <w:bCs/>
          <w:spacing w:val="-3"/>
          <w:sz w:val="20"/>
          <w:szCs w:val="20"/>
        </w:rPr>
        <w:t>nie</w:t>
      </w:r>
      <w:r w:rsidR="00EF15E7" w:rsidRPr="00727014">
        <w:rPr>
          <w:rFonts w:ascii="Arial" w:hAnsi="Arial" w:cs="Arial"/>
          <w:bCs/>
          <w:spacing w:val="-3"/>
          <w:sz w:val="20"/>
          <w:szCs w:val="20"/>
        </w:rPr>
        <w:t>uczestniczący w Rynku Bilansującym, posiadający</w:t>
      </w:r>
      <w:r w:rsidR="00727014" w:rsidRPr="00727014">
        <w:rPr>
          <w:rFonts w:ascii="Arial" w:hAnsi="Arial" w:cs="Arial"/>
          <w:bCs/>
          <w:spacing w:val="-3"/>
          <w:sz w:val="20"/>
          <w:szCs w:val="20"/>
        </w:rPr>
        <w:t xml:space="preserve"> </w:t>
      </w:r>
      <w:r w:rsidR="00EF15E7" w:rsidRPr="00727014">
        <w:rPr>
          <w:rFonts w:ascii="Arial" w:hAnsi="Arial" w:cs="Arial"/>
          <w:bCs/>
          <w:spacing w:val="-3"/>
          <w:sz w:val="20"/>
          <w:szCs w:val="20"/>
        </w:rPr>
        <w:t xml:space="preserve">umowę o świadczenie usług dystrybucyjnych z </w:t>
      </w:r>
      <w:r w:rsidR="00EF15E7" w:rsidRPr="00D32C7E">
        <w:rPr>
          <w:rFonts w:ascii="Arial" w:hAnsi="Arial" w:cs="Arial"/>
          <w:b/>
          <w:bCs/>
          <w:spacing w:val="-3"/>
          <w:sz w:val="20"/>
          <w:szCs w:val="20"/>
        </w:rPr>
        <w:t>OSD</w:t>
      </w:r>
      <w:r w:rsidR="00EF15E7" w:rsidRPr="00727014">
        <w:rPr>
          <w:rFonts w:ascii="Arial" w:hAnsi="Arial" w:cs="Arial"/>
          <w:bCs/>
          <w:spacing w:val="-3"/>
          <w:sz w:val="20"/>
          <w:szCs w:val="20"/>
        </w:rPr>
        <w:t>.</w:t>
      </w:r>
    </w:p>
    <w:p w14:paraId="105A61A1" w14:textId="77777777" w:rsidR="0055436F" w:rsidRPr="00727014" w:rsidRDefault="00FD7874"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Pr>
          <w:rFonts w:ascii="Arial" w:hAnsi="Arial" w:cs="Arial"/>
          <w:b/>
          <w:sz w:val="20"/>
          <w:szCs w:val="20"/>
        </w:rPr>
        <w:t>S</w:t>
      </w:r>
      <w:r w:rsidR="0055436F" w:rsidRPr="00FD7874">
        <w:rPr>
          <w:rFonts w:ascii="Arial" w:hAnsi="Arial" w:cs="Arial"/>
          <w:b/>
          <w:bCs/>
          <w:color w:val="000000"/>
          <w:spacing w:val="-6"/>
          <w:sz w:val="20"/>
          <w:szCs w:val="20"/>
        </w:rPr>
        <w:t xml:space="preserve">przedawca </w:t>
      </w:r>
      <w:r w:rsidR="0055436F" w:rsidRPr="00FD7874">
        <w:rPr>
          <w:rFonts w:ascii="Arial" w:hAnsi="Arial" w:cs="Arial"/>
          <w:color w:val="000000"/>
          <w:spacing w:val="-6"/>
          <w:sz w:val="20"/>
          <w:szCs w:val="20"/>
        </w:rPr>
        <w:t xml:space="preserve">- </w:t>
      </w:r>
      <w:r w:rsidR="00F7359B" w:rsidRPr="00F7359B">
        <w:rPr>
          <w:rFonts w:ascii="Arial" w:hAnsi="Arial" w:cs="Arial"/>
          <w:color w:val="000000"/>
          <w:spacing w:val="-6"/>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p w14:paraId="7660292A" w14:textId="77777777" w:rsidR="00A315BE" w:rsidRDefault="00A315BE" w:rsidP="00A315BE">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p>
    <w:p w14:paraId="62181BA1" w14:textId="77777777" w:rsidR="0055436F" w:rsidRPr="00106CFA" w:rsidRDefault="007B3F11" w:rsidP="009320E9">
      <w:pPr>
        <w:widowControl w:val="0"/>
        <w:adjustRightInd w:val="0"/>
        <w:spacing w:before="120" w:line="360" w:lineRule="auto"/>
        <w:ind w:left="360"/>
        <w:jc w:val="center"/>
        <w:textAlignment w:val="baseline"/>
        <w:rPr>
          <w:rFonts w:ascii="Arial" w:hAnsi="Arial" w:cs="Arial"/>
          <w:b/>
          <w:color w:val="000000"/>
          <w:sz w:val="20"/>
          <w:szCs w:val="20"/>
        </w:rPr>
      </w:pPr>
      <w:r w:rsidRPr="00106CFA">
        <w:rPr>
          <w:rFonts w:ascii="Arial" w:hAnsi="Arial" w:cs="Arial"/>
          <w:b/>
          <w:color w:val="000000"/>
          <w:sz w:val="20"/>
          <w:szCs w:val="20"/>
        </w:rPr>
        <w:t>§ </w:t>
      </w:r>
      <w:r>
        <w:rPr>
          <w:rFonts w:ascii="Arial" w:hAnsi="Arial" w:cs="Arial"/>
          <w:b/>
          <w:color w:val="000000"/>
          <w:sz w:val="20"/>
          <w:szCs w:val="20"/>
        </w:rPr>
        <w:t>2</w:t>
      </w:r>
    </w:p>
    <w:p w14:paraId="51E8D491" w14:textId="77777777" w:rsidR="006F60F9" w:rsidRPr="00106CFA" w:rsidRDefault="006F60F9" w:rsidP="009320E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POSTANOWIENIA WSTĘPNE</w:t>
      </w:r>
    </w:p>
    <w:p w14:paraId="6C2F99C9" w14:textId="77777777" w:rsidR="006F60F9" w:rsidRPr="00106CFA" w:rsidRDefault="006F60F9"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Podstawę do ustalenia i realizacji warunków Umowy stanowią:</w:t>
      </w:r>
    </w:p>
    <w:p w14:paraId="792BAF6C" w14:textId="77777777" w:rsidR="006F60F9" w:rsidRPr="00106CFA" w:rsidRDefault="006F60F9" w:rsidP="00F3154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ustawa z dnia </w:t>
      </w:r>
      <w:smartTag w:uri="urn:schemas-microsoft-com:office:smarttags" w:element="date">
        <w:smartTagPr>
          <w:attr w:name="ls" w:val="trans"/>
          <w:attr w:name="Month" w:val="4"/>
          <w:attr w:name="Day" w:val="10"/>
          <w:attr w:name="Year" w:val="1997"/>
        </w:smartTagPr>
        <w:r w:rsidRPr="00106CFA">
          <w:rPr>
            <w:rFonts w:ascii="Arial" w:hAnsi="Arial" w:cs="Arial"/>
            <w:sz w:val="20"/>
            <w:szCs w:val="20"/>
          </w:rPr>
          <w:t>10 kwietnia 1997 roku</w:t>
        </w:r>
      </w:smartTag>
      <w:r w:rsidRPr="00106CFA">
        <w:rPr>
          <w:rFonts w:ascii="Arial" w:hAnsi="Arial" w:cs="Arial"/>
          <w:sz w:val="20"/>
          <w:szCs w:val="20"/>
        </w:rPr>
        <w:t xml:space="preserve"> Prawo energetyczne </w:t>
      </w:r>
      <w:r w:rsidRPr="00776449">
        <w:rPr>
          <w:rFonts w:ascii="Arial" w:hAnsi="Arial" w:cs="Arial"/>
          <w:sz w:val="20"/>
          <w:szCs w:val="20"/>
        </w:rPr>
        <w:t>(</w:t>
      </w:r>
      <w:r w:rsidR="00FB1A48">
        <w:rPr>
          <w:rFonts w:ascii="Arial" w:hAnsi="Arial" w:cs="Arial"/>
          <w:sz w:val="20"/>
          <w:szCs w:val="20"/>
        </w:rPr>
        <w:t xml:space="preserve">tj. </w:t>
      </w:r>
      <w:r w:rsidRPr="00776449">
        <w:rPr>
          <w:rFonts w:ascii="Arial" w:hAnsi="Arial" w:cs="Arial"/>
          <w:sz w:val="20"/>
          <w:szCs w:val="20"/>
        </w:rPr>
        <w:t>Dz. U</w:t>
      </w:r>
      <w:r w:rsidRPr="00C456F5">
        <w:rPr>
          <w:rFonts w:ascii="Arial" w:hAnsi="Arial" w:cs="Arial"/>
          <w:sz w:val="20"/>
          <w:szCs w:val="20"/>
        </w:rPr>
        <w:t>. z 20</w:t>
      </w:r>
      <w:r w:rsidR="00496C6E">
        <w:rPr>
          <w:rFonts w:ascii="Arial" w:hAnsi="Arial" w:cs="Arial"/>
          <w:sz w:val="20"/>
          <w:szCs w:val="20"/>
        </w:rPr>
        <w:t>20</w:t>
      </w:r>
      <w:r w:rsidRPr="00C456F5">
        <w:rPr>
          <w:rFonts w:ascii="Arial" w:hAnsi="Arial" w:cs="Arial"/>
          <w:sz w:val="20"/>
          <w:szCs w:val="20"/>
        </w:rPr>
        <w:t xml:space="preserve"> r. , poz. </w:t>
      </w:r>
      <w:r w:rsidR="00496C6E">
        <w:rPr>
          <w:rFonts w:ascii="Arial" w:hAnsi="Arial" w:cs="Arial"/>
          <w:sz w:val="20"/>
          <w:szCs w:val="20"/>
        </w:rPr>
        <w:t>833</w:t>
      </w:r>
      <w:r w:rsidR="00942ECF">
        <w:rPr>
          <w:rFonts w:ascii="Arial" w:hAnsi="Arial" w:cs="Arial"/>
          <w:sz w:val="20"/>
          <w:szCs w:val="20"/>
        </w:rPr>
        <w:t xml:space="preserve"> z </w:t>
      </w:r>
      <w:r w:rsidRPr="00106CFA">
        <w:rPr>
          <w:rFonts w:ascii="Arial" w:hAnsi="Arial" w:cs="Arial"/>
          <w:sz w:val="20"/>
          <w:szCs w:val="20"/>
        </w:rPr>
        <w:t>późniejszymi zmianami), zwana dalej „Ustawą”, wraz z aktami wykonawczymi wydanymi na podstawie delegacji zawartych w Ustawie,</w:t>
      </w:r>
    </w:p>
    <w:p w14:paraId="1BF5C8BC" w14:textId="77777777" w:rsidR="006F60F9" w:rsidRPr="00106CFA" w:rsidRDefault="00946A66" w:rsidP="0058119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94592B">
        <w:rPr>
          <w:rFonts w:ascii="Arial" w:hAnsi="Arial" w:cs="Arial"/>
          <w:sz w:val="20"/>
          <w:szCs w:val="20"/>
        </w:rPr>
        <w:t xml:space="preserve">aktualna </w:t>
      </w:r>
      <w:r w:rsidR="00942ECF">
        <w:rPr>
          <w:rFonts w:ascii="Arial" w:hAnsi="Arial" w:cs="Arial"/>
          <w:sz w:val="20"/>
          <w:szCs w:val="20"/>
        </w:rPr>
        <w:t xml:space="preserve"> Instrukcja Ruchu i </w:t>
      </w:r>
      <w:r w:rsidRPr="0094592B">
        <w:rPr>
          <w:rFonts w:ascii="Arial" w:hAnsi="Arial" w:cs="Arial"/>
          <w:sz w:val="20"/>
          <w:szCs w:val="20"/>
        </w:rPr>
        <w:t>Eksploatacji Sieci Dystrybucyjn</w:t>
      </w:r>
      <w:r w:rsidR="007F4501">
        <w:rPr>
          <w:rFonts w:ascii="Arial" w:hAnsi="Arial" w:cs="Arial"/>
          <w:sz w:val="20"/>
          <w:szCs w:val="20"/>
        </w:rPr>
        <w:t>ej OSD (zwana dalej „IRiESD”) w </w:t>
      </w:r>
      <w:r w:rsidRPr="0094592B">
        <w:rPr>
          <w:rFonts w:ascii="Arial" w:hAnsi="Arial" w:cs="Arial"/>
          <w:sz w:val="20"/>
          <w:szCs w:val="20"/>
        </w:rPr>
        <w:t>zakresie dotyczącym zapisów i ustaleń objętych Umową oraz związanych z realizacją Umowy</w:t>
      </w:r>
      <w:r w:rsidR="006F60F9" w:rsidRPr="00106CFA">
        <w:rPr>
          <w:rFonts w:ascii="Arial" w:hAnsi="Arial" w:cs="Arial"/>
          <w:sz w:val="20"/>
          <w:szCs w:val="20"/>
        </w:rPr>
        <w:t>,</w:t>
      </w:r>
      <w:r w:rsidR="0058119B" w:rsidRPr="0058119B">
        <w:t xml:space="preserve"> </w:t>
      </w:r>
      <w:r w:rsidR="0058119B" w:rsidRPr="0058119B">
        <w:rPr>
          <w:rFonts w:ascii="Arial" w:hAnsi="Arial" w:cs="Arial"/>
          <w:sz w:val="20"/>
          <w:szCs w:val="20"/>
        </w:rPr>
        <w:t>zatwierdzona przez Prezesa Urzędu Regulacji Energetyki (zwanego dalej „Prezesem URE”) i ogłoszona w Biuletynie URE</w:t>
      </w:r>
      <w:r w:rsidR="0058119B">
        <w:rPr>
          <w:rFonts w:ascii="Arial" w:hAnsi="Arial" w:cs="Arial"/>
          <w:sz w:val="20"/>
          <w:szCs w:val="20"/>
        </w:rPr>
        <w:t>,</w:t>
      </w:r>
    </w:p>
    <w:p w14:paraId="3F228992" w14:textId="77777777" w:rsidR="006F60F9" w:rsidRPr="0058119B" w:rsidRDefault="0058119B" w:rsidP="0058119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58119B">
        <w:rPr>
          <w:rFonts w:ascii="Arial" w:hAnsi="Arial" w:cs="Arial"/>
          <w:sz w:val="20"/>
          <w:szCs w:val="20"/>
        </w:rPr>
        <w:t>Warunki dotyczące bilansowani</w:t>
      </w:r>
      <w:r>
        <w:rPr>
          <w:rFonts w:ascii="Arial" w:hAnsi="Arial" w:cs="Arial"/>
          <w:sz w:val="20"/>
          <w:szCs w:val="20"/>
        </w:rPr>
        <w:t xml:space="preserve">a (zwane dalej „WDB”) ustalone - </w:t>
      </w:r>
      <w:r w:rsidRPr="0058119B">
        <w:rPr>
          <w:rFonts w:ascii="Arial" w:hAnsi="Arial" w:cs="Arial"/>
          <w:sz w:val="20"/>
          <w:szCs w:val="20"/>
        </w:rPr>
        <w:t>na podstawie Rozporządzenia Komisji (UE) 2017/2195 z dnia 23 listopada 2017 r.</w:t>
      </w:r>
      <w:r>
        <w:rPr>
          <w:rFonts w:ascii="Arial" w:hAnsi="Arial" w:cs="Arial"/>
          <w:sz w:val="20"/>
          <w:szCs w:val="20"/>
        </w:rPr>
        <w:t>,</w:t>
      </w:r>
      <w:r w:rsidRPr="0058119B">
        <w:rPr>
          <w:rFonts w:ascii="Arial" w:hAnsi="Arial" w:cs="Arial"/>
          <w:sz w:val="20"/>
          <w:szCs w:val="20"/>
        </w:rPr>
        <w:t xml:space="preserve"> ustanawiającego </w:t>
      </w:r>
      <w:r>
        <w:rPr>
          <w:rFonts w:ascii="Arial" w:hAnsi="Arial" w:cs="Arial"/>
          <w:sz w:val="20"/>
          <w:szCs w:val="20"/>
        </w:rPr>
        <w:t>wytyczne dotyczące bilansowania - przez OSP</w:t>
      </w:r>
      <w:r w:rsidRPr="0058119B">
        <w:rPr>
          <w:rFonts w:ascii="Arial" w:hAnsi="Arial" w:cs="Arial"/>
          <w:sz w:val="20"/>
          <w:szCs w:val="20"/>
        </w:rPr>
        <w:t xml:space="preserve"> i </w:t>
      </w:r>
      <w:r>
        <w:rPr>
          <w:rFonts w:ascii="Arial" w:hAnsi="Arial" w:cs="Arial"/>
          <w:sz w:val="20"/>
          <w:szCs w:val="20"/>
        </w:rPr>
        <w:t>zatwierdzone przez Prezesa URE, w </w:t>
      </w:r>
      <w:r w:rsidRPr="0058119B">
        <w:rPr>
          <w:rFonts w:ascii="Arial" w:hAnsi="Arial" w:cs="Arial"/>
          <w:sz w:val="20"/>
          <w:szCs w:val="20"/>
        </w:rPr>
        <w:t>zakresie wynikającym z zapisów IRiESD</w:t>
      </w:r>
      <w:r w:rsidR="006F60F9" w:rsidRPr="0058119B">
        <w:rPr>
          <w:rFonts w:ascii="Arial" w:hAnsi="Arial" w:cs="Arial"/>
          <w:sz w:val="20"/>
          <w:szCs w:val="20"/>
        </w:rPr>
        <w:t>.</w:t>
      </w:r>
    </w:p>
    <w:p w14:paraId="2B048580" w14:textId="77777777" w:rsidR="00946A66" w:rsidRPr="00946A66" w:rsidRDefault="00946A66"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AB2809">
        <w:rPr>
          <w:rFonts w:ascii="Arial" w:hAnsi="Arial" w:cs="Arial"/>
          <w:b/>
          <w:color w:val="auto"/>
          <w:sz w:val="20"/>
        </w:rPr>
        <w:t>Strony</w:t>
      </w:r>
      <w:r w:rsidRPr="00AB2809">
        <w:rPr>
          <w:rFonts w:ascii="Arial" w:hAnsi="Arial" w:cs="Arial"/>
          <w:color w:val="auto"/>
          <w:sz w:val="20"/>
        </w:rPr>
        <w:t xml:space="preserve"> oświadczają, że znana jest im treść oraz zobowiązują się do przestrzegania zapisów i postanowień przepisów </w:t>
      </w:r>
      <w:r w:rsidR="007D13FA">
        <w:rPr>
          <w:rFonts w:ascii="Arial" w:hAnsi="Arial" w:cs="Arial"/>
          <w:color w:val="auto"/>
          <w:sz w:val="20"/>
        </w:rPr>
        <w:t>prawa oraz dokumentach,</w:t>
      </w:r>
      <w:r w:rsidRPr="00AB2809">
        <w:rPr>
          <w:rFonts w:ascii="Arial" w:hAnsi="Arial" w:cs="Arial"/>
          <w:color w:val="auto"/>
          <w:sz w:val="20"/>
        </w:rPr>
        <w:t xml:space="preserve"> o których mowa w ust. 1</w:t>
      </w:r>
      <w:r w:rsidR="00870D33">
        <w:rPr>
          <w:rFonts w:ascii="Arial" w:hAnsi="Arial" w:cs="Arial"/>
          <w:color w:val="auto"/>
          <w:sz w:val="20"/>
        </w:rPr>
        <w:t>.</w:t>
      </w:r>
    </w:p>
    <w:p w14:paraId="678242B5" w14:textId="77777777" w:rsidR="00946A66" w:rsidRPr="00AB2809" w:rsidRDefault="00946A66"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color w:val="auto"/>
          <w:sz w:val="20"/>
        </w:rPr>
      </w:pPr>
      <w:r w:rsidRPr="00AB2809">
        <w:rPr>
          <w:rFonts w:ascii="Arial" w:hAnsi="Arial" w:cs="Arial"/>
          <w:color w:val="auto"/>
          <w:sz w:val="20"/>
        </w:rPr>
        <w:t xml:space="preserve">Wszystkie określenia i pojęcia użyte w Umowie, o ile nie zostały inaczej zdefiniowane, posiadają </w:t>
      </w:r>
      <w:r w:rsidRPr="00AB2809">
        <w:rPr>
          <w:rFonts w:ascii="Arial" w:hAnsi="Arial" w:cs="Arial"/>
          <w:color w:val="auto"/>
          <w:sz w:val="20"/>
        </w:rPr>
        <w:lastRenderedPageBreak/>
        <w:t>znaczenie określone w przepisach</w:t>
      </w:r>
      <w:r w:rsidR="00A3471A">
        <w:rPr>
          <w:rFonts w:ascii="Arial" w:hAnsi="Arial" w:cs="Arial"/>
          <w:color w:val="auto"/>
          <w:sz w:val="20"/>
        </w:rPr>
        <w:t xml:space="preserve"> prawa</w:t>
      </w:r>
      <w:r w:rsidRPr="00AB2809">
        <w:rPr>
          <w:rFonts w:ascii="Arial" w:hAnsi="Arial" w:cs="Arial"/>
          <w:color w:val="auto"/>
          <w:sz w:val="20"/>
        </w:rPr>
        <w:t xml:space="preserve"> i dokumentach przywołanych w ust. 1.</w:t>
      </w:r>
      <w:r w:rsidRPr="00AB2809">
        <w:rPr>
          <w:rFonts w:ascii="Arial" w:hAnsi="Arial" w:cs="Arial"/>
          <w:bCs/>
          <w:color w:val="auto"/>
          <w:sz w:val="20"/>
        </w:rPr>
        <w:t xml:space="preserve"> </w:t>
      </w:r>
    </w:p>
    <w:p w14:paraId="0B461756" w14:textId="77777777" w:rsidR="00946A66" w:rsidRPr="00AB2809" w:rsidRDefault="00A3471A"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color w:val="auto"/>
          <w:sz w:val="20"/>
        </w:rPr>
      </w:pPr>
      <w:r w:rsidRPr="00AB2809">
        <w:rPr>
          <w:rFonts w:ascii="Arial" w:hAnsi="Arial" w:cs="Arial"/>
          <w:color w:val="auto"/>
          <w:sz w:val="20"/>
        </w:rPr>
        <w:t xml:space="preserve">Dokonane po wejściu w życie Umowy zmiany IRiESD lub </w:t>
      </w:r>
      <w:r>
        <w:rPr>
          <w:rFonts w:ascii="Arial" w:hAnsi="Arial" w:cs="Arial"/>
          <w:color w:val="auto"/>
          <w:sz w:val="20"/>
        </w:rPr>
        <w:t>WDB</w:t>
      </w:r>
      <w:r w:rsidRPr="00AB2809">
        <w:rPr>
          <w:rFonts w:ascii="Arial" w:hAnsi="Arial" w:cs="Arial"/>
          <w:color w:val="auto"/>
          <w:sz w:val="20"/>
        </w:rPr>
        <w:t xml:space="preserve">, obowiązują </w:t>
      </w:r>
      <w:r w:rsidRPr="00AB2809">
        <w:rPr>
          <w:rFonts w:ascii="Arial" w:hAnsi="Arial" w:cs="Arial"/>
          <w:b/>
          <w:color w:val="auto"/>
          <w:sz w:val="20"/>
        </w:rPr>
        <w:t>Strony</w:t>
      </w:r>
      <w:r w:rsidRPr="00AB2809">
        <w:rPr>
          <w:rFonts w:ascii="Arial" w:hAnsi="Arial" w:cs="Arial"/>
          <w:color w:val="auto"/>
          <w:sz w:val="20"/>
        </w:rPr>
        <w:t xml:space="preserve"> bez konieczności sporządzania aneksu do Umowy</w:t>
      </w:r>
      <w:r w:rsidRPr="00A02215">
        <w:rPr>
          <w:rFonts w:ascii="Arial" w:hAnsi="Arial" w:cs="Arial"/>
          <w:color w:val="auto"/>
          <w:sz w:val="20"/>
        </w:rPr>
        <w:t xml:space="preserve">, w części objętej dyspozycją art. 9g ust. 4 Ustawy. W przypadku niezgodności zapisów Umowy i IRiESD lub </w:t>
      </w:r>
      <w:r>
        <w:rPr>
          <w:rFonts w:ascii="Arial" w:hAnsi="Arial" w:cs="Arial"/>
          <w:color w:val="auto"/>
          <w:sz w:val="20"/>
        </w:rPr>
        <w:t>WDB</w:t>
      </w:r>
      <w:r w:rsidRPr="00A02215">
        <w:rPr>
          <w:rFonts w:ascii="Arial" w:hAnsi="Arial" w:cs="Arial"/>
          <w:color w:val="auto"/>
          <w:sz w:val="20"/>
        </w:rPr>
        <w:t xml:space="preserve">, w zakresie nieobjętym delegacją art. 9g ust. 4 </w:t>
      </w:r>
      <w:r>
        <w:rPr>
          <w:rFonts w:ascii="Arial" w:hAnsi="Arial" w:cs="Arial"/>
          <w:color w:val="auto"/>
          <w:sz w:val="20"/>
        </w:rPr>
        <w:t xml:space="preserve">i ust. 5b </w:t>
      </w:r>
      <w:r w:rsidRPr="00A02215">
        <w:rPr>
          <w:rFonts w:ascii="Arial" w:hAnsi="Arial" w:cs="Arial"/>
          <w:color w:val="auto"/>
          <w:sz w:val="20"/>
        </w:rPr>
        <w:t>Ustawy, obowiązują zapisy Umowy</w:t>
      </w:r>
      <w:r w:rsidRPr="00AB2809">
        <w:rPr>
          <w:rFonts w:ascii="Arial" w:hAnsi="Arial" w:cs="Arial"/>
          <w:color w:val="auto"/>
          <w:sz w:val="20"/>
        </w:rPr>
        <w:t>. Nie wyklucza to prawa do r</w:t>
      </w:r>
      <w:r>
        <w:rPr>
          <w:rFonts w:ascii="Arial" w:hAnsi="Arial" w:cs="Arial"/>
          <w:color w:val="auto"/>
          <w:sz w:val="20"/>
        </w:rPr>
        <w:t>ozwiązania Umowy, zgodnie z § 10</w:t>
      </w:r>
      <w:r w:rsidRPr="00AB2809">
        <w:rPr>
          <w:rFonts w:ascii="Arial" w:hAnsi="Arial" w:cs="Arial"/>
          <w:color w:val="auto"/>
          <w:sz w:val="20"/>
        </w:rPr>
        <w:t xml:space="preserve"> ust. 6 Umowy oraz obowiązku </w:t>
      </w:r>
      <w:r w:rsidRPr="00AB2809">
        <w:rPr>
          <w:rFonts w:ascii="Arial" w:hAnsi="Arial" w:cs="Arial"/>
          <w:b/>
          <w:color w:val="auto"/>
          <w:sz w:val="20"/>
        </w:rPr>
        <w:t>Stron</w:t>
      </w:r>
      <w:r w:rsidRPr="00AB2809">
        <w:rPr>
          <w:rFonts w:ascii="Arial" w:hAnsi="Arial" w:cs="Arial"/>
          <w:color w:val="auto"/>
          <w:sz w:val="20"/>
        </w:rPr>
        <w:t xml:space="preserve"> do zawarcia aneksu do Umowy w</w:t>
      </w:r>
      <w:r>
        <w:rPr>
          <w:rFonts w:ascii="Arial" w:hAnsi="Arial" w:cs="Arial"/>
          <w:color w:val="auto"/>
          <w:sz w:val="20"/>
        </w:rPr>
        <w:t> przypadku, o którym mowa w § 10</w:t>
      </w:r>
      <w:r w:rsidRPr="00AB2809">
        <w:rPr>
          <w:rFonts w:ascii="Arial" w:hAnsi="Arial" w:cs="Arial"/>
          <w:color w:val="auto"/>
          <w:sz w:val="20"/>
        </w:rPr>
        <w:t xml:space="preserve"> ust. 5 Umowy. Jednocześnie </w:t>
      </w:r>
      <w:r w:rsidRPr="00AB2809">
        <w:rPr>
          <w:rFonts w:ascii="Arial" w:hAnsi="Arial" w:cs="Arial"/>
          <w:b/>
          <w:color w:val="auto"/>
          <w:sz w:val="20"/>
        </w:rPr>
        <w:t>Strony</w:t>
      </w:r>
      <w:r w:rsidRPr="00AB2809">
        <w:rPr>
          <w:rFonts w:ascii="Arial" w:hAnsi="Arial" w:cs="Arial"/>
          <w:color w:val="auto"/>
          <w:sz w:val="20"/>
        </w:rPr>
        <w:t xml:space="preserve"> przyjmują, że </w:t>
      </w:r>
      <w:r w:rsidRPr="00AB2809">
        <w:rPr>
          <w:rFonts w:ascii="Arial" w:hAnsi="Arial" w:cs="Arial"/>
          <w:b/>
          <w:color w:val="auto"/>
          <w:sz w:val="20"/>
        </w:rPr>
        <w:t>OSD</w:t>
      </w:r>
      <w:r w:rsidRPr="00AB2809">
        <w:rPr>
          <w:rFonts w:ascii="Arial" w:hAnsi="Arial" w:cs="Arial"/>
          <w:color w:val="auto"/>
          <w:sz w:val="20"/>
        </w:rPr>
        <w:t xml:space="preserve"> będzie informował</w:t>
      </w:r>
      <w:r>
        <w:rPr>
          <w:rFonts w:ascii="Arial" w:hAnsi="Arial" w:cs="Arial"/>
          <w:color w:val="auto"/>
          <w:sz w:val="20"/>
        </w:rPr>
        <w:t xml:space="preserve"> </w:t>
      </w:r>
      <w:r w:rsidRPr="00A3471A">
        <w:rPr>
          <w:rFonts w:ascii="Arial" w:hAnsi="Arial"/>
          <w:b/>
          <w:color w:val="auto"/>
          <w:sz w:val="20"/>
        </w:rPr>
        <w:t>POB</w:t>
      </w:r>
      <w:r w:rsidRPr="00AB2809">
        <w:rPr>
          <w:rFonts w:ascii="Arial" w:hAnsi="Arial" w:cs="Arial"/>
          <w:color w:val="auto"/>
          <w:sz w:val="20"/>
        </w:rPr>
        <w:t xml:space="preserve"> </w:t>
      </w:r>
      <w:r w:rsidRPr="00BD4AA3">
        <w:rPr>
          <w:rFonts w:ascii="Arial" w:hAnsi="Arial" w:cs="Arial"/>
          <w:color w:val="auto"/>
          <w:sz w:val="20"/>
        </w:rPr>
        <w:t xml:space="preserve">w formie elektronicznej na adres mailowy wskazany w </w:t>
      </w:r>
      <w:r>
        <w:rPr>
          <w:rFonts w:ascii="Arial" w:hAnsi="Arial" w:cs="Arial"/>
          <w:color w:val="auto"/>
          <w:sz w:val="20"/>
        </w:rPr>
        <w:t xml:space="preserve">punkcie 1 </w:t>
      </w:r>
      <w:r>
        <w:rPr>
          <w:rFonts w:ascii="Arial" w:hAnsi="Arial" w:cs="Arial"/>
          <w:color w:val="auto"/>
          <w:sz w:val="20"/>
        </w:rPr>
        <w:br/>
        <w:t>ppkt 1.2 Załącznika nr 2</w:t>
      </w:r>
      <w:r w:rsidRPr="00BD4AA3">
        <w:rPr>
          <w:rFonts w:ascii="Arial" w:hAnsi="Arial" w:cs="Arial"/>
          <w:color w:val="auto"/>
          <w:sz w:val="20"/>
        </w:rPr>
        <w:t xml:space="preserve"> do Umowy, o publicznym dostępie do projektu IRiESD lub jej zmian oraz o</w:t>
      </w:r>
      <w:r>
        <w:rPr>
          <w:rFonts w:ascii="Arial" w:hAnsi="Arial" w:cs="Arial"/>
          <w:color w:val="auto"/>
          <w:sz w:val="20"/>
        </w:rPr>
        <w:t> </w:t>
      </w:r>
      <w:r w:rsidRPr="00BD4AA3">
        <w:rPr>
          <w:rFonts w:ascii="Arial" w:hAnsi="Arial" w:cs="Arial"/>
          <w:color w:val="auto"/>
          <w:sz w:val="20"/>
        </w:rPr>
        <w:t xml:space="preserve">możliwości zgłaszania uwag, określając miejsce i termin ich zgłaszania. Termin ten nie może być krótszy niż 7 dni od dnia powiadomienia. Nie później niż 3 dni robocze po otrzymaniu decyzji przez OSD o zatwierdzeniu IRiESD lub jej zmian przez Prezesa URE, OSD poinformuje o tym </w:t>
      </w:r>
      <w:r w:rsidRPr="00991F0A">
        <w:rPr>
          <w:rFonts w:ascii="Arial" w:hAnsi="Arial" w:cs="Arial"/>
          <w:color w:val="auto"/>
          <w:sz w:val="20"/>
        </w:rPr>
        <w:t>POB</w:t>
      </w:r>
      <w:r w:rsidRPr="00BD4AA3">
        <w:rPr>
          <w:rFonts w:ascii="Arial" w:hAnsi="Arial" w:cs="Arial"/>
          <w:color w:val="auto"/>
          <w:sz w:val="20"/>
        </w:rPr>
        <w:t xml:space="preserve"> w formie elektronicznej na adres mailowy wskazany w </w:t>
      </w:r>
      <w:r>
        <w:rPr>
          <w:rFonts w:ascii="Arial" w:hAnsi="Arial" w:cs="Arial"/>
          <w:color w:val="auto"/>
          <w:sz w:val="20"/>
        </w:rPr>
        <w:t>punkcie 1 ppkt 1.2 Załącznika nr 2</w:t>
      </w:r>
      <w:r w:rsidRPr="00BD4AA3">
        <w:rPr>
          <w:rFonts w:ascii="Arial" w:hAnsi="Arial" w:cs="Arial"/>
          <w:color w:val="auto"/>
          <w:sz w:val="20"/>
        </w:rPr>
        <w:t xml:space="preserve"> do Umowy</w:t>
      </w:r>
      <w:r w:rsidDel="00A050B5">
        <w:rPr>
          <w:rFonts w:ascii="Arial" w:hAnsi="Arial" w:cs="Arial"/>
          <w:color w:val="auto"/>
          <w:sz w:val="20"/>
        </w:rPr>
        <w:t xml:space="preserve"> </w:t>
      </w:r>
      <w:r>
        <w:rPr>
          <w:rFonts w:ascii="Arial" w:hAnsi="Arial" w:cs="Arial"/>
          <w:color w:val="auto"/>
          <w:sz w:val="20"/>
        </w:rPr>
        <w:t xml:space="preserve">oraz </w:t>
      </w:r>
      <w:r w:rsidRPr="00AB2809">
        <w:rPr>
          <w:rFonts w:ascii="Arial" w:hAnsi="Arial" w:cs="Arial"/>
          <w:color w:val="auto"/>
          <w:sz w:val="20"/>
        </w:rPr>
        <w:t xml:space="preserve">poprzez jej niezwłoczne opublikowanie po zatwierdzeniu, na swojej stronie internetowej </w:t>
      </w:r>
      <w:hyperlink r:id="rId11" w:history="1">
        <w:r w:rsidRPr="00B844C9">
          <w:rPr>
            <w:rStyle w:val="Hipercze"/>
            <w:rFonts w:ascii="Arial" w:hAnsi="Arial" w:cs="Arial"/>
            <w:sz w:val="20"/>
          </w:rPr>
          <w:t>www.tauron-dystrybucja.pl</w:t>
        </w:r>
      </w:hyperlink>
      <w:r>
        <w:rPr>
          <w:rFonts w:ascii="Arial" w:hAnsi="Arial" w:cs="Arial"/>
          <w:color w:val="auto"/>
          <w:sz w:val="20"/>
        </w:rPr>
        <w:t xml:space="preserve">. </w:t>
      </w:r>
      <w:r w:rsidRPr="00561DDF">
        <w:rPr>
          <w:rFonts w:ascii="Arial" w:hAnsi="Arial" w:cs="Arial"/>
          <w:b/>
          <w:color w:val="auto"/>
          <w:sz w:val="20"/>
        </w:rPr>
        <w:t>OSD</w:t>
      </w:r>
      <w:r>
        <w:rPr>
          <w:rFonts w:ascii="Arial" w:hAnsi="Arial" w:cs="Arial"/>
          <w:color w:val="auto"/>
          <w:sz w:val="20"/>
        </w:rPr>
        <w:t xml:space="preserve"> będzie informował </w:t>
      </w:r>
      <w:r w:rsidRPr="00561DDF">
        <w:rPr>
          <w:rFonts w:ascii="Arial" w:hAnsi="Arial" w:cs="Arial"/>
          <w:b/>
          <w:color w:val="auto"/>
          <w:sz w:val="20"/>
        </w:rPr>
        <w:t>POB</w:t>
      </w:r>
      <w:r>
        <w:rPr>
          <w:rFonts w:ascii="Arial" w:hAnsi="Arial" w:cs="Arial"/>
          <w:color w:val="auto"/>
          <w:sz w:val="20"/>
        </w:rPr>
        <w:t xml:space="preserve"> także o zmianach WDB</w:t>
      </w:r>
      <w:r w:rsidRPr="001707B9">
        <w:rPr>
          <w:rFonts w:ascii="Arial" w:hAnsi="Arial" w:cs="Arial"/>
          <w:color w:val="auto"/>
          <w:sz w:val="20"/>
        </w:rPr>
        <w:t xml:space="preserve"> zgodnie z § 10  ust. 2 Umowy</w:t>
      </w:r>
      <w:r w:rsidR="001707B9">
        <w:rPr>
          <w:rFonts w:ascii="Arial" w:hAnsi="Arial" w:cs="Arial"/>
          <w:color w:val="auto"/>
          <w:sz w:val="20"/>
        </w:rPr>
        <w:t>.</w:t>
      </w:r>
      <w:r w:rsidR="001707B9" w:rsidRPr="001707B9">
        <w:rPr>
          <w:rFonts w:ascii="Arial" w:hAnsi="Arial" w:cs="Arial"/>
          <w:color w:val="auto"/>
          <w:sz w:val="20"/>
        </w:rPr>
        <w:t xml:space="preserve">  </w:t>
      </w:r>
    </w:p>
    <w:p w14:paraId="1AFA0234" w14:textId="77777777" w:rsidR="006F60F9" w:rsidRPr="00106CFA" w:rsidRDefault="006F60F9"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POB</w:t>
      </w:r>
      <w:r w:rsidRPr="00106CFA">
        <w:rPr>
          <w:rFonts w:ascii="Arial" w:hAnsi="Arial" w:cs="Arial"/>
          <w:sz w:val="20"/>
          <w:szCs w:val="20"/>
        </w:rPr>
        <w:t xml:space="preserve"> oświadcza, że:</w:t>
      </w:r>
    </w:p>
    <w:p w14:paraId="04335511" w14:textId="77777777" w:rsidR="006F60F9" w:rsidRPr="00C40AE1" w:rsidRDefault="00063EA6" w:rsidP="00F3154B">
      <w:pPr>
        <w:numPr>
          <w:ilvl w:val="1"/>
          <w:numId w:val="6"/>
        </w:numPr>
        <w:tabs>
          <w:tab w:val="clear" w:pos="720"/>
          <w:tab w:val="num" w:pos="851"/>
        </w:tabs>
        <w:spacing w:before="120" w:after="0" w:line="312" w:lineRule="auto"/>
        <w:ind w:left="850" w:hanging="425"/>
        <w:jc w:val="both"/>
        <w:rPr>
          <w:rFonts w:ascii="Arial" w:hAnsi="Arial" w:cs="Arial"/>
          <w:sz w:val="20"/>
          <w:szCs w:val="20"/>
        </w:rPr>
      </w:pPr>
      <w:r w:rsidRPr="00BC6B28">
        <w:rPr>
          <w:rFonts w:ascii="Arial" w:hAnsi="Arial" w:cs="Arial"/>
          <w:sz w:val="20"/>
          <w:szCs w:val="20"/>
        </w:rPr>
        <w:t>p</w:t>
      </w:r>
      <w:r w:rsidR="006F60F9" w:rsidRPr="00BC6B28">
        <w:rPr>
          <w:rFonts w:ascii="Arial" w:hAnsi="Arial" w:cs="Arial"/>
          <w:sz w:val="20"/>
          <w:szCs w:val="20"/>
        </w:rPr>
        <w:t xml:space="preserve">osiada zawartą Umowę </w:t>
      </w:r>
      <w:r w:rsidR="00A932EF" w:rsidRPr="00BC6B28">
        <w:rPr>
          <w:rFonts w:ascii="Arial" w:hAnsi="Arial" w:cs="Arial"/>
          <w:sz w:val="20"/>
          <w:szCs w:val="20"/>
        </w:rPr>
        <w:t xml:space="preserve">o świadczenie usług przesyłania </w:t>
      </w:r>
      <w:r w:rsidR="006F60F9" w:rsidRPr="00190043">
        <w:rPr>
          <w:rFonts w:ascii="Arial" w:hAnsi="Arial" w:cs="Arial"/>
          <w:sz w:val="20"/>
          <w:szCs w:val="20"/>
        </w:rPr>
        <w:t xml:space="preserve"> z Operatorem Systemu Przesyłowego.</w:t>
      </w:r>
      <w:r w:rsidR="006F60F9" w:rsidRPr="00190043">
        <w:rPr>
          <w:rFonts w:ascii="Arial" w:hAnsi="Arial" w:cs="Arial"/>
          <w:sz w:val="20"/>
          <w:szCs w:val="20"/>
        </w:rPr>
        <w:br/>
      </w:r>
      <w:r w:rsidR="006F60F9" w:rsidRPr="00C40AE1">
        <w:rPr>
          <w:rFonts w:ascii="Arial" w:hAnsi="Arial" w:cs="Arial"/>
          <w:sz w:val="20"/>
          <w:szCs w:val="20"/>
        </w:rPr>
        <w:t xml:space="preserve">Dane Umowy: </w:t>
      </w:r>
      <w:r w:rsidR="006F60F9" w:rsidRPr="009320E9">
        <w:rPr>
          <w:rFonts w:ascii="Arial" w:hAnsi="Arial" w:cs="Arial"/>
          <w:sz w:val="20"/>
          <w:szCs w:val="20"/>
          <w:highlight w:val="yellow"/>
        </w:rPr>
        <w:t xml:space="preserve">nr </w:t>
      </w:r>
      <w:r w:rsidR="00A52186" w:rsidRPr="009320E9">
        <w:rPr>
          <w:rFonts w:ascii="Arial" w:hAnsi="Arial" w:cs="Arial"/>
          <w:sz w:val="20"/>
          <w:szCs w:val="20"/>
          <w:highlight w:val="yellow"/>
        </w:rPr>
        <w:t>……………….</w:t>
      </w:r>
      <w:r w:rsidR="006F60F9" w:rsidRPr="009320E9">
        <w:rPr>
          <w:rFonts w:ascii="Arial" w:hAnsi="Arial" w:cs="Arial"/>
          <w:sz w:val="20"/>
          <w:szCs w:val="20"/>
          <w:highlight w:val="yellow"/>
        </w:rPr>
        <w:t xml:space="preserve"> z dn. </w:t>
      </w:r>
      <w:r w:rsidR="00A52186" w:rsidRPr="009320E9">
        <w:rPr>
          <w:rFonts w:ascii="Arial" w:hAnsi="Arial" w:cs="Arial"/>
          <w:sz w:val="20"/>
          <w:szCs w:val="20"/>
          <w:highlight w:val="yellow"/>
        </w:rPr>
        <w:t>………………</w:t>
      </w:r>
      <w:r w:rsidR="006F60F9" w:rsidRPr="009320E9">
        <w:rPr>
          <w:rFonts w:ascii="Arial" w:hAnsi="Arial" w:cs="Arial"/>
          <w:sz w:val="20"/>
          <w:szCs w:val="20"/>
          <w:highlight w:val="yellow"/>
        </w:rPr>
        <w:t>.,</w:t>
      </w:r>
      <w:r w:rsidR="006F60F9" w:rsidRPr="00C40AE1">
        <w:rPr>
          <w:rFonts w:ascii="Arial" w:hAnsi="Arial" w:cs="Arial"/>
          <w:sz w:val="20"/>
          <w:szCs w:val="20"/>
        </w:rPr>
        <w:t xml:space="preserve"> na podstawie której zostały nadane dane identyfikacyjne zawarte w Załączniku nr 1 do Umowy,</w:t>
      </w:r>
    </w:p>
    <w:p w14:paraId="40532E4A" w14:textId="77777777" w:rsidR="006F60F9" w:rsidRPr="00946A66" w:rsidRDefault="006F60F9" w:rsidP="00F3154B">
      <w:pPr>
        <w:numPr>
          <w:ilvl w:val="1"/>
          <w:numId w:val="6"/>
        </w:numPr>
        <w:tabs>
          <w:tab w:val="clear" w:pos="720"/>
          <w:tab w:val="num" w:pos="851"/>
        </w:tabs>
        <w:spacing w:before="120" w:after="0" w:line="312" w:lineRule="auto"/>
        <w:ind w:left="850" w:hanging="425"/>
        <w:jc w:val="both"/>
        <w:rPr>
          <w:rFonts w:ascii="Arial" w:hAnsi="Arial" w:cs="Arial"/>
          <w:sz w:val="20"/>
          <w:szCs w:val="20"/>
        </w:rPr>
      </w:pPr>
      <w:r w:rsidRPr="00946A66">
        <w:rPr>
          <w:rFonts w:ascii="Arial" w:hAnsi="Arial" w:cs="Arial"/>
          <w:sz w:val="20"/>
          <w:szCs w:val="20"/>
        </w:rPr>
        <w:t xml:space="preserve">pełni samodzielnie funkcję </w:t>
      </w:r>
      <w:r w:rsidRPr="00946A66">
        <w:rPr>
          <w:rFonts w:ascii="Arial" w:hAnsi="Arial" w:cs="Arial"/>
          <w:b/>
          <w:sz w:val="20"/>
          <w:szCs w:val="20"/>
        </w:rPr>
        <w:t>POB</w:t>
      </w:r>
      <w:r w:rsidRPr="00946A66">
        <w:rPr>
          <w:rFonts w:ascii="Arial" w:hAnsi="Arial" w:cs="Arial"/>
          <w:sz w:val="20"/>
          <w:szCs w:val="20"/>
        </w:rPr>
        <w:t xml:space="preserve"> dla swojej </w:t>
      </w:r>
      <w:r w:rsidR="0065190D">
        <w:rPr>
          <w:rFonts w:ascii="Arial" w:hAnsi="Arial" w:cs="Arial"/>
          <w:sz w:val="20"/>
          <w:szCs w:val="20"/>
        </w:rPr>
        <w:t xml:space="preserve">JGo, </w:t>
      </w:r>
      <w:r w:rsidRPr="00946A66">
        <w:rPr>
          <w:rFonts w:ascii="Arial" w:hAnsi="Arial" w:cs="Arial"/>
          <w:sz w:val="20"/>
          <w:szCs w:val="20"/>
        </w:rPr>
        <w:t>w ramach której będzie dokonywane bilansowanie hand</w:t>
      </w:r>
      <w:r w:rsidR="00946A66" w:rsidRPr="00946A66">
        <w:rPr>
          <w:rFonts w:ascii="Arial" w:hAnsi="Arial" w:cs="Arial"/>
          <w:sz w:val="20"/>
          <w:szCs w:val="20"/>
        </w:rPr>
        <w:t>lowe URD.</w:t>
      </w:r>
    </w:p>
    <w:p w14:paraId="5223A0CD" w14:textId="77777777" w:rsidR="006F60F9" w:rsidRPr="00106CFA" w:rsidRDefault="006F60F9" w:rsidP="00F3154B">
      <w:pPr>
        <w:numPr>
          <w:ilvl w:val="0"/>
          <w:numId w:val="18"/>
        </w:numPr>
        <w:spacing w:before="120" w:after="0" w:line="312" w:lineRule="auto"/>
        <w:jc w:val="both"/>
        <w:rPr>
          <w:rFonts w:ascii="Arial" w:hAnsi="Arial" w:cs="Arial"/>
          <w:sz w:val="20"/>
          <w:szCs w:val="20"/>
        </w:rPr>
      </w:pPr>
      <w:r w:rsidRPr="00106CFA">
        <w:rPr>
          <w:rFonts w:ascii="Arial" w:hAnsi="Arial" w:cs="Arial"/>
          <w:b/>
          <w:sz w:val="20"/>
          <w:szCs w:val="20"/>
        </w:rPr>
        <w:t xml:space="preserve">OSD </w:t>
      </w:r>
      <w:r w:rsidRPr="00106CFA">
        <w:rPr>
          <w:rFonts w:ascii="Arial" w:hAnsi="Arial" w:cs="Arial"/>
          <w:sz w:val="20"/>
          <w:szCs w:val="20"/>
        </w:rPr>
        <w:t>oświadcza, że:</w:t>
      </w:r>
    </w:p>
    <w:p w14:paraId="3BDCC319" w14:textId="77777777" w:rsidR="006F60F9" w:rsidRPr="00106CFA" w:rsidRDefault="00106CFA"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776449">
        <w:rPr>
          <w:rFonts w:ascii="Arial" w:hAnsi="Arial" w:cs="Arial"/>
          <w:sz w:val="20"/>
          <w:szCs w:val="20"/>
        </w:rPr>
        <w:t>posiada koncesję na dystrybucję energii elektrycznej wyda</w:t>
      </w:r>
      <w:r w:rsidR="00942ECF">
        <w:rPr>
          <w:rFonts w:ascii="Arial" w:hAnsi="Arial" w:cs="Arial"/>
          <w:sz w:val="20"/>
          <w:szCs w:val="20"/>
        </w:rPr>
        <w:t>ną przez Prezesa URE decyzją nr </w:t>
      </w:r>
      <w:r w:rsidRPr="00776449">
        <w:rPr>
          <w:rFonts w:ascii="Arial" w:hAnsi="Arial" w:cs="Arial"/>
          <w:sz w:val="20"/>
          <w:szCs w:val="20"/>
        </w:rPr>
        <w:t>P</w:t>
      </w:r>
      <w:r w:rsidR="00A52444">
        <w:rPr>
          <w:rFonts w:ascii="Arial" w:hAnsi="Arial" w:cs="Arial"/>
          <w:sz w:val="20"/>
          <w:szCs w:val="20"/>
        </w:rPr>
        <w:t>EE</w:t>
      </w:r>
      <w:r w:rsidRPr="00776449">
        <w:rPr>
          <w:rFonts w:ascii="Arial" w:hAnsi="Arial" w:cs="Arial"/>
          <w:sz w:val="20"/>
          <w:szCs w:val="20"/>
        </w:rPr>
        <w:t xml:space="preserve">/19/2698/U/1/98/JK  z dnia </w:t>
      </w:r>
      <w:smartTag w:uri="urn:schemas-microsoft-com:office:smarttags" w:element="date">
        <w:smartTagPr>
          <w:attr w:name="Year" w:val="1998"/>
          <w:attr w:name="Day" w:val="16"/>
          <w:attr w:name="Month" w:val="11"/>
          <w:attr w:name="ls" w:val="trans"/>
        </w:smartTagPr>
        <w:r w:rsidRPr="00776449">
          <w:rPr>
            <w:rFonts w:ascii="Arial" w:hAnsi="Arial" w:cs="Arial"/>
            <w:sz w:val="20"/>
            <w:szCs w:val="20"/>
          </w:rPr>
          <w:t>16 listopada 1998 roku</w:t>
        </w:r>
      </w:smartTag>
      <w:r w:rsidRPr="00776449">
        <w:rPr>
          <w:rFonts w:ascii="Arial" w:hAnsi="Arial" w:cs="Arial"/>
          <w:sz w:val="20"/>
          <w:szCs w:val="20"/>
        </w:rPr>
        <w:t xml:space="preserve"> (w</w:t>
      </w:r>
      <w:r w:rsidR="00942ECF">
        <w:rPr>
          <w:rFonts w:ascii="Arial" w:hAnsi="Arial" w:cs="Arial"/>
          <w:sz w:val="20"/>
          <w:szCs w:val="20"/>
        </w:rPr>
        <w:t>raz z późniejszymi zmianami) na </w:t>
      </w:r>
      <w:r w:rsidRPr="00776449">
        <w:rPr>
          <w:rFonts w:ascii="Arial" w:hAnsi="Arial" w:cs="Arial"/>
          <w:sz w:val="20"/>
          <w:szCs w:val="20"/>
        </w:rPr>
        <w:t xml:space="preserve">okres od dnia </w:t>
      </w:r>
      <w:smartTag w:uri="urn:schemas-microsoft-com:office:smarttags" w:element="date">
        <w:smartTagPr>
          <w:attr w:name="Year" w:val="1998"/>
          <w:attr w:name="Day" w:val="1"/>
          <w:attr w:name="Month" w:val="12"/>
          <w:attr w:name="ls" w:val="trans"/>
        </w:smartTagPr>
        <w:r w:rsidRPr="00776449">
          <w:rPr>
            <w:rFonts w:ascii="Arial" w:hAnsi="Arial" w:cs="Arial"/>
            <w:sz w:val="20"/>
            <w:szCs w:val="20"/>
          </w:rPr>
          <w:t>1 grudnia 1998r.</w:t>
        </w:r>
      </w:smartTag>
      <w:r w:rsidRPr="00776449">
        <w:rPr>
          <w:rFonts w:ascii="Arial" w:hAnsi="Arial" w:cs="Arial"/>
          <w:sz w:val="20"/>
          <w:szCs w:val="20"/>
        </w:rPr>
        <w:t xml:space="preserve"> do dnia 31 </w:t>
      </w:r>
      <w:r w:rsidR="00B246DB">
        <w:rPr>
          <w:rFonts w:ascii="Arial" w:hAnsi="Arial" w:cs="Arial"/>
          <w:sz w:val="20"/>
          <w:szCs w:val="20"/>
        </w:rPr>
        <w:t xml:space="preserve"> grudnia 2025 r</w:t>
      </w:r>
      <w:r w:rsidRPr="00776449">
        <w:rPr>
          <w:rFonts w:ascii="Arial" w:hAnsi="Arial" w:cs="Arial"/>
          <w:sz w:val="20"/>
          <w:szCs w:val="20"/>
        </w:rPr>
        <w:t>.,</w:t>
      </w:r>
      <w:r w:rsidRPr="00106CFA">
        <w:rPr>
          <w:rFonts w:ascii="Arial" w:hAnsi="Arial" w:cs="Arial"/>
          <w:sz w:val="20"/>
          <w:szCs w:val="20"/>
        </w:rPr>
        <w:t xml:space="preserve"> na podstawie której świadczy usługi dystrybucji energii elektrycznej (zwane dalej „usługami dystrybucji”)</w:t>
      </w:r>
      <w:r w:rsidR="006F60F9" w:rsidRPr="00106CFA">
        <w:rPr>
          <w:rFonts w:ascii="Arial" w:hAnsi="Arial" w:cs="Arial"/>
          <w:sz w:val="20"/>
          <w:szCs w:val="20"/>
        </w:rPr>
        <w:t>,</w:t>
      </w:r>
    </w:p>
    <w:p w14:paraId="1F355BC5" w14:textId="77777777" w:rsidR="007E463B" w:rsidRPr="00BA07E1" w:rsidRDefault="00BB1F7E"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BA07E1">
        <w:rPr>
          <w:rFonts w:ascii="Arial" w:hAnsi="Arial" w:cs="Arial"/>
          <w:sz w:val="20"/>
          <w:szCs w:val="20"/>
        </w:rPr>
        <w:t>został wyznaczony przez Prezesa URE na operatora systemu dystrybucyjnego elektroenergetycznego decyzją nr DPE-4711-10(4)/2698/2011/KL z dnia 02.09.2011 r. - na obszarze określonym w koncesji</w:t>
      </w:r>
      <w:r w:rsidR="007E463B" w:rsidRPr="00BA07E1">
        <w:rPr>
          <w:rFonts w:ascii="Arial" w:hAnsi="Arial" w:cs="Arial"/>
          <w:sz w:val="20"/>
          <w:szCs w:val="20"/>
        </w:rPr>
        <w:t>;</w:t>
      </w:r>
    </w:p>
    <w:p w14:paraId="5D0E4532" w14:textId="77777777" w:rsidR="006F60F9" w:rsidRPr="000318C9" w:rsidRDefault="00250A87"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BA07E1">
        <w:rPr>
          <w:rFonts w:ascii="Arial" w:hAnsi="Arial" w:cs="Arial"/>
          <w:sz w:val="20"/>
          <w:szCs w:val="20"/>
        </w:rPr>
        <w:t xml:space="preserve">posiada zawartą </w:t>
      </w:r>
      <w:r w:rsidR="00B04467" w:rsidRPr="00BA07E1">
        <w:rPr>
          <w:rFonts w:ascii="Arial" w:hAnsi="Arial" w:cs="Arial"/>
          <w:sz w:val="20"/>
          <w:szCs w:val="20"/>
        </w:rPr>
        <w:t xml:space="preserve">i obowiązującą umowę </w:t>
      </w:r>
      <w:r w:rsidRPr="00BA07E1">
        <w:rPr>
          <w:rFonts w:ascii="Arial" w:hAnsi="Arial" w:cs="Arial"/>
          <w:sz w:val="20"/>
          <w:szCs w:val="20"/>
        </w:rPr>
        <w:t>z</w:t>
      </w:r>
      <w:r w:rsidR="00B04467" w:rsidRPr="00BA07E1">
        <w:rPr>
          <w:rFonts w:ascii="Arial" w:hAnsi="Arial" w:cs="Arial"/>
          <w:sz w:val="20"/>
          <w:szCs w:val="20"/>
        </w:rPr>
        <w:t xml:space="preserve"> OSP </w:t>
      </w:r>
      <w:r w:rsidRPr="00BA07E1">
        <w:rPr>
          <w:rFonts w:ascii="Arial" w:hAnsi="Arial" w:cs="Arial"/>
          <w:sz w:val="20"/>
          <w:szCs w:val="20"/>
        </w:rPr>
        <w:t>o ś</w:t>
      </w:r>
      <w:r w:rsidR="00B04467" w:rsidRPr="00BA07E1">
        <w:rPr>
          <w:rFonts w:ascii="Arial" w:hAnsi="Arial" w:cs="Arial"/>
          <w:sz w:val="20"/>
          <w:szCs w:val="20"/>
        </w:rPr>
        <w:t>wiadczenie usług przesyłania nr </w:t>
      </w:r>
      <w:r w:rsidRPr="00BA07E1">
        <w:rPr>
          <w:rFonts w:ascii="Arial" w:hAnsi="Arial" w:cs="Arial"/>
          <w:sz w:val="20"/>
          <w:szCs w:val="20"/>
        </w:rPr>
        <w:t>UPE/OSD/TAUD/2014, z dnia 16 grudnia  2013 roku.</w:t>
      </w:r>
    </w:p>
    <w:p w14:paraId="07816496" w14:textId="77777777" w:rsidR="006F60F9" w:rsidRPr="00106CFA" w:rsidRDefault="006F60F9" w:rsidP="00F3154B">
      <w:pPr>
        <w:numPr>
          <w:ilvl w:val="0"/>
          <w:numId w:val="18"/>
        </w:numPr>
        <w:spacing w:before="120" w:after="0" w:line="312" w:lineRule="auto"/>
        <w:ind w:left="425" w:hanging="425"/>
        <w:jc w:val="both"/>
        <w:rPr>
          <w:rFonts w:ascii="Arial" w:hAnsi="Arial" w:cs="Arial"/>
          <w:sz w:val="20"/>
          <w:szCs w:val="20"/>
        </w:rPr>
      </w:pPr>
      <w:r w:rsidRPr="00106CFA">
        <w:rPr>
          <w:rFonts w:ascii="Arial" w:hAnsi="Arial" w:cs="Arial"/>
          <w:sz w:val="20"/>
          <w:szCs w:val="20"/>
        </w:rPr>
        <w:t>Realizacja Umowy nastąpi przy jednoczesnym obowiązywaniu:</w:t>
      </w:r>
    </w:p>
    <w:p w14:paraId="09FC84AB"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 xml:space="preserve">umowy o świadczenie usług przesyłania </w:t>
      </w:r>
      <w:r w:rsidR="008C6E87">
        <w:rPr>
          <w:rFonts w:ascii="Arial" w:hAnsi="Arial" w:cs="Arial"/>
          <w:color w:val="auto"/>
          <w:spacing w:val="-7"/>
          <w:sz w:val="20"/>
          <w:szCs w:val="20"/>
        </w:rPr>
        <w:t xml:space="preserve">zawartej </w:t>
      </w:r>
      <w:r w:rsidRPr="00106CFA">
        <w:rPr>
          <w:rFonts w:ascii="Arial" w:hAnsi="Arial" w:cs="Arial"/>
          <w:color w:val="auto"/>
          <w:spacing w:val="-7"/>
          <w:sz w:val="20"/>
          <w:szCs w:val="20"/>
        </w:rPr>
        <w:t xml:space="preserve">pomiędzy OSP i </w:t>
      </w:r>
      <w:r w:rsidRPr="00106CFA">
        <w:rPr>
          <w:rFonts w:ascii="Arial" w:hAnsi="Arial" w:cs="Arial"/>
          <w:b/>
          <w:color w:val="auto"/>
          <w:spacing w:val="-7"/>
          <w:sz w:val="20"/>
          <w:szCs w:val="20"/>
        </w:rPr>
        <w:t>OSD</w:t>
      </w:r>
      <w:r w:rsidRPr="00106CFA">
        <w:rPr>
          <w:rFonts w:ascii="Arial" w:hAnsi="Arial" w:cs="Arial"/>
          <w:color w:val="auto"/>
          <w:spacing w:val="-7"/>
          <w:sz w:val="20"/>
          <w:szCs w:val="20"/>
        </w:rPr>
        <w:t>,</w:t>
      </w:r>
    </w:p>
    <w:p w14:paraId="377A541C"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umowy o świadczenie usług przesyłania</w:t>
      </w:r>
      <w:r w:rsidR="008C6E87">
        <w:rPr>
          <w:rFonts w:ascii="Arial" w:hAnsi="Arial" w:cs="Arial"/>
          <w:color w:val="auto"/>
          <w:spacing w:val="-7"/>
          <w:sz w:val="20"/>
          <w:szCs w:val="20"/>
        </w:rPr>
        <w:t xml:space="preserve"> zawartej</w:t>
      </w:r>
      <w:r w:rsidRPr="00106CFA">
        <w:rPr>
          <w:rFonts w:ascii="Arial" w:hAnsi="Arial" w:cs="Arial"/>
          <w:color w:val="auto"/>
          <w:spacing w:val="-7"/>
          <w:sz w:val="20"/>
          <w:szCs w:val="20"/>
        </w:rPr>
        <w:t xml:space="preserve"> pomiędzy OSP i </w:t>
      </w:r>
      <w:r w:rsidRPr="00106CFA">
        <w:rPr>
          <w:rFonts w:ascii="Arial" w:hAnsi="Arial" w:cs="Arial"/>
          <w:b/>
          <w:color w:val="auto"/>
          <w:spacing w:val="-7"/>
          <w:sz w:val="20"/>
          <w:szCs w:val="20"/>
        </w:rPr>
        <w:t>POB</w:t>
      </w:r>
      <w:r w:rsidRPr="00106CFA">
        <w:rPr>
          <w:rFonts w:ascii="Arial" w:hAnsi="Arial" w:cs="Arial"/>
          <w:color w:val="auto"/>
          <w:spacing w:val="-7"/>
          <w:sz w:val="20"/>
          <w:szCs w:val="20"/>
        </w:rPr>
        <w:t>,</w:t>
      </w:r>
    </w:p>
    <w:p w14:paraId="6AF994A7"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 xml:space="preserve">umowy o świadczenie usług dystrybucji </w:t>
      </w:r>
      <w:r w:rsidR="008C6E87">
        <w:rPr>
          <w:rFonts w:ascii="Arial" w:hAnsi="Arial" w:cs="Arial"/>
          <w:color w:val="auto"/>
          <w:spacing w:val="-7"/>
          <w:sz w:val="20"/>
          <w:szCs w:val="20"/>
        </w:rPr>
        <w:t xml:space="preserve">zawartej </w:t>
      </w:r>
      <w:r w:rsidRPr="00106CFA">
        <w:rPr>
          <w:rFonts w:ascii="Arial" w:hAnsi="Arial" w:cs="Arial"/>
          <w:color w:val="auto"/>
          <w:spacing w:val="-7"/>
          <w:sz w:val="20"/>
          <w:szCs w:val="20"/>
        </w:rPr>
        <w:t xml:space="preserve">pomiędzy </w:t>
      </w:r>
      <w:r w:rsidRPr="00106CFA">
        <w:rPr>
          <w:rFonts w:ascii="Arial" w:hAnsi="Arial" w:cs="Arial"/>
          <w:b/>
          <w:color w:val="auto"/>
          <w:spacing w:val="-7"/>
          <w:sz w:val="20"/>
          <w:szCs w:val="20"/>
        </w:rPr>
        <w:t>OSD</w:t>
      </w:r>
      <w:r w:rsidRPr="00106CFA">
        <w:rPr>
          <w:rFonts w:ascii="Arial" w:hAnsi="Arial" w:cs="Arial"/>
          <w:color w:val="auto"/>
          <w:spacing w:val="-7"/>
          <w:sz w:val="20"/>
          <w:szCs w:val="20"/>
        </w:rPr>
        <w:t xml:space="preserve"> i URD</w:t>
      </w:r>
      <w:r w:rsidR="008E0C88">
        <w:rPr>
          <w:rFonts w:ascii="Arial" w:hAnsi="Arial" w:cs="Arial"/>
          <w:color w:val="auto"/>
          <w:spacing w:val="-7"/>
          <w:sz w:val="20"/>
          <w:szCs w:val="20"/>
        </w:rPr>
        <w:t xml:space="preserve"> w przypadku realizowania przez Sprzedawcę umów sprzedaży</w:t>
      </w:r>
      <w:r w:rsidRPr="00106CFA">
        <w:rPr>
          <w:rFonts w:ascii="Arial" w:hAnsi="Arial" w:cs="Arial"/>
          <w:color w:val="auto"/>
          <w:spacing w:val="-7"/>
          <w:sz w:val="20"/>
          <w:szCs w:val="20"/>
        </w:rPr>
        <w:t>,</w:t>
      </w:r>
    </w:p>
    <w:p w14:paraId="03C8CCBF" w14:textId="77777777" w:rsidR="006F60F9" w:rsidRPr="00106CFA" w:rsidRDefault="008C6E87" w:rsidP="008C6E87">
      <w:pPr>
        <w:pStyle w:val="Stylwyliczanie"/>
        <w:numPr>
          <w:ilvl w:val="0"/>
          <w:numId w:val="7"/>
        </w:numPr>
        <w:tabs>
          <w:tab w:val="clear" w:pos="360"/>
          <w:tab w:val="clear" w:pos="4536"/>
          <w:tab w:val="clear" w:pos="9072"/>
        </w:tabs>
        <w:spacing w:line="312" w:lineRule="auto"/>
        <w:ind w:left="850" w:hanging="425"/>
        <w:rPr>
          <w:rFonts w:ascii="Arial" w:hAnsi="Arial" w:cs="Arial"/>
          <w:spacing w:val="-7"/>
          <w:sz w:val="20"/>
          <w:szCs w:val="20"/>
        </w:rPr>
      </w:pPr>
      <w:r>
        <w:rPr>
          <w:rFonts w:ascii="Arial" w:hAnsi="Arial" w:cs="Arial"/>
          <w:spacing w:val="-7"/>
          <w:sz w:val="20"/>
          <w:szCs w:val="20"/>
        </w:rPr>
        <w:t>GUD</w:t>
      </w:r>
      <w:r w:rsidR="008E0C88">
        <w:rPr>
          <w:rFonts w:ascii="Arial" w:hAnsi="Arial" w:cs="Arial"/>
          <w:spacing w:val="-7"/>
          <w:sz w:val="20"/>
          <w:szCs w:val="20"/>
        </w:rPr>
        <w:t xml:space="preserve"> lub </w:t>
      </w:r>
      <w:r>
        <w:rPr>
          <w:rFonts w:ascii="Arial" w:hAnsi="Arial" w:cs="Arial"/>
          <w:spacing w:val="-7"/>
          <w:sz w:val="20"/>
          <w:szCs w:val="20"/>
        </w:rPr>
        <w:t>GUD-K zawartej</w:t>
      </w:r>
      <w:r w:rsidR="008E0C88">
        <w:rPr>
          <w:rFonts w:ascii="Arial" w:hAnsi="Arial" w:cs="Arial"/>
          <w:spacing w:val="-7"/>
          <w:sz w:val="20"/>
          <w:szCs w:val="20"/>
        </w:rPr>
        <w:t xml:space="preserve"> </w:t>
      </w:r>
      <w:r w:rsidR="006F60F9" w:rsidRPr="00106CFA">
        <w:rPr>
          <w:rFonts w:ascii="Arial" w:hAnsi="Arial" w:cs="Arial"/>
          <w:spacing w:val="-7"/>
          <w:sz w:val="20"/>
          <w:szCs w:val="20"/>
        </w:rPr>
        <w:t xml:space="preserve">pomiędzy </w:t>
      </w:r>
      <w:r w:rsidR="006F60F9" w:rsidRPr="00106CFA">
        <w:rPr>
          <w:rFonts w:ascii="Arial" w:hAnsi="Arial" w:cs="Arial"/>
          <w:b/>
          <w:spacing w:val="-7"/>
          <w:sz w:val="20"/>
          <w:szCs w:val="20"/>
        </w:rPr>
        <w:t>OSD</w:t>
      </w:r>
      <w:r w:rsidR="006F60F9" w:rsidRPr="00106CFA">
        <w:rPr>
          <w:rFonts w:ascii="Arial" w:hAnsi="Arial" w:cs="Arial"/>
          <w:spacing w:val="-7"/>
          <w:sz w:val="20"/>
          <w:szCs w:val="20"/>
        </w:rPr>
        <w:t xml:space="preserve"> a</w:t>
      </w:r>
      <w:r w:rsidR="008E0C88">
        <w:rPr>
          <w:rFonts w:ascii="Arial" w:hAnsi="Arial" w:cs="Arial"/>
          <w:spacing w:val="-7"/>
          <w:sz w:val="20"/>
          <w:szCs w:val="20"/>
        </w:rPr>
        <w:t> </w:t>
      </w:r>
      <w:r w:rsidRPr="008C6E87">
        <w:rPr>
          <w:rFonts w:ascii="Arial" w:hAnsi="Arial" w:cs="Arial"/>
          <w:spacing w:val="-7"/>
          <w:sz w:val="20"/>
          <w:szCs w:val="20"/>
        </w:rPr>
        <w:t xml:space="preserve">Sprzedawcami, przez których </w:t>
      </w:r>
      <w:r w:rsidRPr="008C6E87">
        <w:rPr>
          <w:rFonts w:ascii="Arial" w:hAnsi="Arial" w:cs="Arial"/>
          <w:b/>
          <w:spacing w:val="-7"/>
          <w:sz w:val="20"/>
          <w:szCs w:val="20"/>
        </w:rPr>
        <w:t>POB</w:t>
      </w:r>
      <w:r w:rsidRPr="008C6E87">
        <w:rPr>
          <w:rFonts w:ascii="Arial" w:hAnsi="Arial" w:cs="Arial"/>
          <w:spacing w:val="-7"/>
          <w:sz w:val="20"/>
          <w:szCs w:val="20"/>
        </w:rPr>
        <w:t xml:space="preserve"> został wskazany jako podmiot odpowiedzialny za bilansowanie handlowe</w:t>
      </w:r>
      <w:r w:rsidR="006F60F9" w:rsidRPr="00106CFA">
        <w:rPr>
          <w:rFonts w:ascii="Arial" w:hAnsi="Arial" w:cs="Arial"/>
          <w:spacing w:val="-7"/>
          <w:sz w:val="20"/>
          <w:szCs w:val="20"/>
        </w:rPr>
        <w:t>,</w:t>
      </w:r>
    </w:p>
    <w:p w14:paraId="49637B73"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lastRenderedPageBreak/>
        <w:t xml:space="preserve">umowy o bilansowanie handlowe pomiędzy </w:t>
      </w:r>
      <w:r w:rsidRPr="00106CFA">
        <w:rPr>
          <w:rFonts w:ascii="Arial" w:hAnsi="Arial" w:cs="Arial"/>
          <w:b/>
          <w:color w:val="auto"/>
          <w:spacing w:val="-7"/>
          <w:sz w:val="20"/>
          <w:szCs w:val="20"/>
        </w:rPr>
        <w:t>POB</w:t>
      </w:r>
      <w:r w:rsidRPr="00106CFA">
        <w:rPr>
          <w:rFonts w:ascii="Arial" w:hAnsi="Arial" w:cs="Arial"/>
          <w:color w:val="auto"/>
          <w:spacing w:val="-7"/>
          <w:sz w:val="20"/>
          <w:szCs w:val="20"/>
        </w:rPr>
        <w:t xml:space="preserve"> a </w:t>
      </w:r>
      <w:r w:rsidR="00DC16AA">
        <w:rPr>
          <w:rFonts w:ascii="Arial" w:hAnsi="Arial" w:cs="Arial"/>
          <w:color w:val="auto"/>
          <w:spacing w:val="-7"/>
          <w:sz w:val="20"/>
          <w:szCs w:val="20"/>
        </w:rPr>
        <w:t>S</w:t>
      </w:r>
      <w:r w:rsidRPr="00106CFA">
        <w:rPr>
          <w:rFonts w:ascii="Arial" w:hAnsi="Arial" w:cs="Arial"/>
          <w:color w:val="auto"/>
          <w:spacing w:val="-7"/>
          <w:sz w:val="20"/>
          <w:szCs w:val="20"/>
        </w:rPr>
        <w:t xml:space="preserve">przedawcą bądź URD typu wytwórca, o ile podmioty te nie pełnią samodzielnie roli </w:t>
      </w:r>
      <w:r w:rsidRPr="00106CFA">
        <w:rPr>
          <w:rFonts w:ascii="Arial" w:hAnsi="Arial" w:cs="Arial"/>
          <w:b/>
          <w:color w:val="auto"/>
          <w:spacing w:val="-7"/>
          <w:sz w:val="20"/>
          <w:szCs w:val="20"/>
        </w:rPr>
        <w:t>POB.</w:t>
      </w:r>
      <w:r w:rsidRPr="00106CFA">
        <w:rPr>
          <w:rFonts w:ascii="Arial" w:hAnsi="Arial" w:cs="Arial"/>
          <w:color w:val="auto"/>
          <w:spacing w:val="-7"/>
          <w:sz w:val="20"/>
          <w:szCs w:val="20"/>
        </w:rPr>
        <w:t xml:space="preserve"> </w:t>
      </w:r>
    </w:p>
    <w:p w14:paraId="0883D03C" w14:textId="77777777" w:rsidR="00C65D41" w:rsidRDefault="006278C9" w:rsidP="00C65D41">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r>
        <w:rPr>
          <w:rFonts w:ascii="Arial" w:hAnsi="Arial" w:cs="Arial"/>
          <w:sz w:val="20"/>
          <w:szCs w:val="20"/>
        </w:rPr>
        <w:t>8</w:t>
      </w:r>
      <w:r w:rsidR="006F60F9" w:rsidRPr="00106CFA">
        <w:rPr>
          <w:rFonts w:ascii="Arial" w:hAnsi="Arial" w:cs="Arial"/>
          <w:sz w:val="20"/>
          <w:szCs w:val="20"/>
        </w:rPr>
        <w:t>.</w:t>
      </w:r>
      <w:r w:rsidR="006F60F9" w:rsidRPr="00106CFA">
        <w:rPr>
          <w:rFonts w:ascii="Arial" w:hAnsi="Arial" w:cs="Arial"/>
          <w:sz w:val="20"/>
          <w:szCs w:val="20"/>
        </w:rPr>
        <w:tab/>
        <w:t xml:space="preserve">Wykaz </w:t>
      </w:r>
      <w:r w:rsidR="007C5E21" w:rsidRPr="007C5E21">
        <w:rPr>
          <w:rFonts w:ascii="Arial" w:hAnsi="Arial" w:cs="Arial"/>
          <w:sz w:val="20"/>
          <w:szCs w:val="20"/>
        </w:rPr>
        <w:t xml:space="preserve">Miejsc Dostarczania Energii Rynku Bilansującego </w:t>
      </w:r>
      <w:r w:rsidR="00B17E17">
        <w:rPr>
          <w:rFonts w:ascii="Arial" w:hAnsi="Arial" w:cs="Arial"/>
          <w:sz w:val="20"/>
          <w:szCs w:val="20"/>
        </w:rPr>
        <w:t xml:space="preserve">(MB) </w:t>
      </w:r>
      <w:r w:rsidR="006F60F9" w:rsidRPr="00106CFA">
        <w:rPr>
          <w:rFonts w:ascii="Arial" w:hAnsi="Arial" w:cs="Arial"/>
          <w:sz w:val="20"/>
          <w:szCs w:val="20"/>
        </w:rPr>
        <w:t xml:space="preserve">przypisanych </w:t>
      </w:r>
      <w:r w:rsidR="006F60F9" w:rsidRPr="00106CFA">
        <w:rPr>
          <w:rFonts w:ascii="Arial" w:hAnsi="Arial" w:cs="Arial"/>
          <w:b/>
          <w:sz w:val="20"/>
          <w:szCs w:val="20"/>
        </w:rPr>
        <w:t xml:space="preserve">POB </w:t>
      </w:r>
      <w:r w:rsidR="006F60F9" w:rsidRPr="00106CFA">
        <w:rPr>
          <w:rFonts w:ascii="Arial" w:hAnsi="Arial" w:cs="Arial"/>
          <w:sz w:val="20"/>
          <w:szCs w:val="20"/>
        </w:rPr>
        <w:t xml:space="preserve">oraz podmiotów, za których </w:t>
      </w:r>
      <w:r w:rsidR="006F60F9" w:rsidRPr="00106CFA">
        <w:rPr>
          <w:rFonts w:ascii="Arial" w:hAnsi="Arial" w:cs="Arial"/>
          <w:b/>
          <w:sz w:val="20"/>
          <w:szCs w:val="20"/>
        </w:rPr>
        <w:t>POB</w:t>
      </w:r>
      <w:r w:rsidR="006F60F9" w:rsidRPr="00106CFA">
        <w:rPr>
          <w:rFonts w:ascii="Arial" w:hAnsi="Arial" w:cs="Arial"/>
          <w:sz w:val="20"/>
          <w:szCs w:val="20"/>
        </w:rPr>
        <w:t xml:space="preserve"> ponosi odpowiedzialność za bilansowanie handlowe zawiera Załącznik nr 1 do Umowy. </w:t>
      </w:r>
    </w:p>
    <w:p w14:paraId="43D83F06" w14:textId="77777777" w:rsidR="006F60F9" w:rsidRDefault="006F60F9" w:rsidP="006F60F9">
      <w:pPr>
        <w:tabs>
          <w:tab w:val="left" w:pos="426"/>
        </w:tabs>
        <w:spacing w:before="120" w:line="312" w:lineRule="auto"/>
        <w:ind w:left="420" w:hanging="420"/>
        <w:jc w:val="both"/>
        <w:rPr>
          <w:rFonts w:ascii="Arial" w:hAnsi="Arial" w:cs="Arial"/>
          <w:b/>
          <w:sz w:val="20"/>
          <w:szCs w:val="20"/>
        </w:rPr>
      </w:pPr>
    </w:p>
    <w:p w14:paraId="59F6AFFB"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3</w:t>
      </w:r>
    </w:p>
    <w:p w14:paraId="67CA121D"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PRZEDMIOT UMOWY</w:t>
      </w:r>
    </w:p>
    <w:p w14:paraId="4E25CBE2" w14:textId="77777777" w:rsidR="006F60F9" w:rsidRDefault="006F60F9" w:rsidP="006F60F9">
      <w:pPr>
        <w:spacing w:before="120" w:line="312" w:lineRule="auto"/>
        <w:jc w:val="both"/>
        <w:rPr>
          <w:rFonts w:ascii="Arial" w:hAnsi="Arial" w:cs="Arial"/>
          <w:b/>
          <w:noProof/>
          <w:sz w:val="20"/>
          <w:szCs w:val="20"/>
        </w:rPr>
      </w:pPr>
      <w:r w:rsidRPr="00106CFA">
        <w:rPr>
          <w:rFonts w:ascii="Arial" w:hAnsi="Arial" w:cs="Arial"/>
          <w:bCs/>
          <w:noProof/>
          <w:sz w:val="20"/>
          <w:szCs w:val="20"/>
        </w:rPr>
        <w:t>Przedmiotem U</w:t>
      </w:r>
      <w:r w:rsidRPr="00106CFA">
        <w:rPr>
          <w:rFonts w:ascii="Arial" w:hAnsi="Arial" w:cs="Arial"/>
          <w:noProof/>
          <w:sz w:val="20"/>
          <w:szCs w:val="20"/>
        </w:rPr>
        <w:t>mowy</w:t>
      </w:r>
      <w:r w:rsidRPr="00106CFA">
        <w:rPr>
          <w:rFonts w:ascii="Arial" w:hAnsi="Arial" w:cs="Arial"/>
          <w:bCs/>
          <w:noProof/>
          <w:sz w:val="20"/>
          <w:szCs w:val="20"/>
        </w:rPr>
        <w:t xml:space="preserve"> jest określenie wzajemnych praw i obowiązków </w:t>
      </w:r>
      <w:r w:rsidRPr="00633837">
        <w:rPr>
          <w:rFonts w:ascii="Arial" w:hAnsi="Arial" w:cs="Arial"/>
          <w:b/>
          <w:bCs/>
          <w:noProof/>
          <w:sz w:val="20"/>
          <w:szCs w:val="20"/>
        </w:rPr>
        <w:t>Stron</w:t>
      </w:r>
      <w:r w:rsidRPr="00106CFA">
        <w:rPr>
          <w:rFonts w:ascii="Arial" w:hAnsi="Arial" w:cs="Arial"/>
          <w:bCs/>
          <w:noProof/>
          <w:sz w:val="20"/>
          <w:szCs w:val="20"/>
        </w:rPr>
        <w:t xml:space="preserve"> związanych</w:t>
      </w:r>
      <w:r w:rsidRPr="00106CFA">
        <w:rPr>
          <w:rFonts w:ascii="Arial" w:hAnsi="Arial" w:cs="Arial"/>
          <w:bCs/>
          <w:noProof/>
          <w:sz w:val="20"/>
          <w:szCs w:val="20"/>
        </w:rPr>
        <w:br/>
        <w:t xml:space="preserve">z przejęciem przez </w:t>
      </w:r>
      <w:r w:rsidRPr="00106CFA">
        <w:rPr>
          <w:rFonts w:ascii="Arial" w:hAnsi="Arial" w:cs="Arial"/>
          <w:b/>
          <w:bCs/>
          <w:noProof/>
          <w:sz w:val="20"/>
          <w:szCs w:val="20"/>
        </w:rPr>
        <w:t>POB</w:t>
      </w:r>
      <w:r w:rsidRPr="00106CFA">
        <w:rPr>
          <w:rFonts w:ascii="Arial" w:hAnsi="Arial" w:cs="Arial"/>
          <w:bCs/>
          <w:noProof/>
          <w:sz w:val="20"/>
          <w:szCs w:val="20"/>
        </w:rPr>
        <w:t xml:space="preserve"> odpowiedzialności za bilansowanie handlowe URD z obszaru działania </w:t>
      </w:r>
      <w:r w:rsidRPr="00106CFA">
        <w:rPr>
          <w:rFonts w:ascii="Arial" w:hAnsi="Arial" w:cs="Arial"/>
          <w:b/>
          <w:bCs/>
          <w:noProof/>
          <w:sz w:val="20"/>
          <w:szCs w:val="20"/>
        </w:rPr>
        <w:t>OSD</w:t>
      </w:r>
      <w:r w:rsidR="00942ECF">
        <w:rPr>
          <w:rFonts w:ascii="Arial" w:hAnsi="Arial" w:cs="Arial"/>
          <w:bCs/>
          <w:noProof/>
          <w:sz w:val="20"/>
          <w:szCs w:val="20"/>
        </w:rPr>
        <w:t xml:space="preserve"> i </w:t>
      </w:r>
      <w:r w:rsidRPr="00106CFA">
        <w:rPr>
          <w:rFonts w:ascii="Arial" w:hAnsi="Arial" w:cs="Arial"/>
          <w:bCs/>
          <w:noProof/>
          <w:sz w:val="20"/>
          <w:szCs w:val="20"/>
        </w:rPr>
        <w:t>przyporządkowanych</w:t>
      </w:r>
      <w:r w:rsidRPr="00106CFA">
        <w:rPr>
          <w:rFonts w:ascii="Arial" w:hAnsi="Arial" w:cs="Arial"/>
          <w:bCs/>
          <w:noProof/>
          <w:color w:val="FF0000"/>
          <w:sz w:val="20"/>
          <w:szCs w:val="20"/>
        </w:rPr>
        <w:t xml:space="preserve"> </w:t>
      </w:r>
      <w:r w:rsidRPr="00106CFA">
        <w:rPr>
          <w:rFonts w:ascii="Arial" w:hAnsi="Arial" w:cs="Arial"/>
          <w:bCs/>
          <w:noProof/>
          <w:sz w:val="20"/>
          <w:szCs w:val="20"/>
        </w:rPr>
        <w:t xml:space="preserve">do MB </w:t>
      </w:r>
      <w:r w:rsidRPr="00106CFA">
        <w:rPr>
          <w:rFonts w:ascii="Arial" w:hAnsi="Arial" w:cs="Arial"/>
          <w:b/>
          <w:bCs/>
          <w:noProof/>
          <w:sz w:val="20"/>
          <w:szCs w:val="20"/>
        </w:rPr>
        <w:t>POB</w:t>
      </w:r>
      <w:r w:rsidRPr="00106CFA">
        <w:rPr>
          <w:rFonts w:ascii="Arial" w:hAnsi="Arial" w:cs="Arial"/>
          <w:b/>
          <w:noProof/>
          <w:sz w:val="20"/>
          <w:szCs w:val="20"/>
        </w:rPr>
        <w:t>.</w:t>
      </w:r>
    </w:p>
    <w:p w14:paraId="1B0B85C7" w14:textId="77777777" w:rsidR="00C65D41" w:rsidRPr="00C65D41" w:rsidRDefault="00C65D41" w:rsidP="00C65D41">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p>
    <w:p w14:paraId="2417F39E"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4</w:t>
      </w:r>
    </w:p>
    <w:p w14:paraId="45E9C373"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ZOBOWIĄZANIA STRON</w:t>
      </w:r>
    </w:p>
    <w:p w14:paraId="33FBDE75" w14:textId="77777777" w:rsidR="006F60F9" w:rsidRPr="00106CFA" w:rsidRDefault="006F60F9" w:rsidP="00F3154B">
      <w:pPr>
        <w:pStyle w:val="Stylwyliczanie"/>
        <w:widowControl w:val="0"/>
        <w:numPr>
          <w:ilvl w:val="0"/>
          <w:numId w:val="17"/>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OSD</w:t>
      </w:r>
      <w:r w:rsidRPr="00106CFA">
        <w:rPr>
          <w:rFonts w:ascii="Arial" w:hAnsi="Arial" w:cs="Arial"/>
          <w:color w:val="auto"/>
          <w:sz w:val="20"/>
          <w:szCs w:val="20"/>
        </w:rPr>
        <w:t xml:space="preserve"> </w:t>
      </w:r>
      <w:r w:rsidRPr="00106CFA">
        <w:rPr>
          <w:rFonts w:ascii="Arial" w:hAnsi="Arial" w:cs="Arial"/>
          <w:sz w:val="20"/>
          <w:szCs w:val="20"/>
        </w:rPr>
        <w:t>zobowiązuje się do</w:t>
      </w:r>
      <w:r w:rsidR="008C6E87">
        <w:rPr>
          <w:rFonts w:ascii="Arial" w:hAnsi="Arial" w:cs="Arial"/>
          <w:sz w:val="20"/>
          <w:szCs w:val="20"/>
        </w:rPr>
        <w:t xml:space="preserve"> przestrzegania postanowień Umowy oraz</w:t>
      </w:r>
      <w:r w:rsidRPr="00106CFA">
        <w:rPr>
          <w:rFonts w:ascii="Arial" w:hAnsi="Arial" w:cs="Arial"/>
          <w:sz w:val="20"/>
          <w:szCs w:val="20"/>
        </w:rPr>
        <w:t xml:space="preserve">: </w:t>
      </w:r>
    </w:p>
    <w:p w14:paraId="6091F383" w14:textId="77777777" w:rsidR="006F60F9" w:rsidRPr="00106CFA" w:rsidRDefault="006F60F9" w:rsidP="00F3154B">
      <w:pPr>
        <w:pStyle w:val="Stylwyliczanie"/>
        <w:widowControl w:val="0"/>
        <w:numPr>
          <w:ilvl w:val="1"/>
          <w:numId w:val="17"/>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color w:val="auto"/>
          <w:sz w:val="20"/>
          <w:szCs w:val="20"/>
        </w:rPr>
        <w:t xml:space="preserve">realizowania zadań określonych w Załączniku nr 3 do Umowy, a wynikających </w:t>
      </w:r>
      <w:r w:rsidRPr="00106CFA">
        <w:rPr>
          <w:rFonts w:ascii="Arial" w:hAnsi="Arial" w:cs="Arial"/>
          <w:color w:val="auto"/>
          <w:sz w:val="20"/>
          <w:szCs w:val="20"/>
        </w:rPr>
        <w:br/>
        <w:t xml:space="preserve">z obowiązku administrowania konfiguracją Rynku Detalicznego w obszarze sieci dystrybucyjnej </w:t>
      </w:r>
      <w:r w:rsidRPr="00106CFA">
        <w:rPr>
          <w:rFonts w:ascii="Arial" w:hAnsi="Arial" w:cs="Arial"/>
          <w:b/>
          <w:color w:val="auto"/>
          <w:sz w:val="20"/>
          <w:szCs w:val="20"/>
        </w:rPr>
        <w:t>OSD</w:t>
      </w:r>
      <w:r w:rsidRPr="00106CFA">
        <w:rPr>
          <w:rFonts w:ascii="Arial" w:hAnsi="Arial" w:cs="Arial"/>
          <w:sz w:val="20"/>
          <w:szCs w:val="20"/>
        </w:rPr>
        <w:t>,</w:t>
      </w:r>
    </w:p>
    <w:p w14:paraId="5A37CD98" w14:textId="77777777" w:rsidR="006F60F9" w:rsidRPr="00106CFA" w:rsidRDefault="006F60F9" w:rsidP="00F3154B">
      <w:pPr>
        <w:pStyle w:val="Stylwyliczanie"/>
        <w:widowControl w:val="0"/>
        <w:numPr>
          <w:ilvl w:val="1"/>
          <w:numId w:val="17"/>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realizowania </w:t>
      </w:r>
      <w:r w:rsidRPr="00106CFA">
        <w:rPr>
          <w:rFonts w:ascii="Arial" w:hAnsi="Arial" w:cs="Arial"/>
          <w:color w:val="auto"/>
          <w:sz w:val="20"/>
          <w:szCs w:val="20"/>
        </w:rPr>
        <w:t xml:space="preserve">zadań określonych w Załączniku nr 3 do Umowy, a wynikających </w:t>
      </w:r>
      <w:r w:rsidRPr="00106CFA">
        <w:rPr>
          <w:rFonts w:ascii="Arial" w:hAnsi="Arial" w:cs="Arial"/>
          <w:color w:val="auto"/>
          <w:sz w:val="20"/>
          <w:szCs w:val="20"/>
        </w:rPr>
        <w:br/>
        <w:t xml:space="preserve">z obowiązku administrowania danymi pomiarowymi dla potrzeb rozliczeń na Rynku Bilansującym w obszarze sieci dystrybucyjnej </w:t>
      </w:r>
      <w:r w:rsidRPr="00106CFA">
        <w:rPr>
          <w:rFonts w:ascii="Arial" w:hAnsi="Arial" w:cs="Arial"/>
          <w:b/>
          <w:color w:val="auto"/>
          <w:sz w:val="20"/>
          <w:szCs w:val="20"/>
        </w:rPr>
        <w:t>OSD.</w:t>
      </w:r>
    </w:p>
    <w:p w14:paraId="29D7145D" w14:textId="77777777" w:rsidR="006F60F9" w:rsidRPr="00106CFA" w:rsidRDefault="006F60F9" w:rsidP="008C6E87">
      <w:pPr>
        <w:pStyle w:val="Stylwyliczanie"/>
        <w:widowControl w:val="0"/>
        <w:numPr>
          <w:ilvl w:val="0"/>
          <w:numId w:val="17"/>
        </w:numPr>
        <w:tabs>
          <w:tab w:val="clear" w:pos="851"/>
          <w:tab w:val="clear" w:pos="4536"/>
          <w:tab w:val="clear" w:pos="9072"/>
        </w:tabs>
        <w:adjustRightInd w:val="0"/>
        <w:spacing w:line="312" w:lineRule="auto"/>
        <w:textAlignment w:val="baseline"/>
        <w:rPr>
          <w:rFonts w:ascii="Arial" w:hAnsi="Arial" w:cs="Arial"/>
          <w:b/>
          <w:sz w:val="20"/>
          <w:szCs w:val="20"/>
        </w:rPr>
      </w:pPr>
      <w:r w:rsidRPr="00106CFA">
        <w:rPr>
          <w:rFonts w:ascii="Arial" w:hAnsi="Arial" w:cs="Arial"/>
          <w:b/>
          <w:sz w:val="20"/>
          <w:szCs w:val="20"/>
        </w:rPr>
        <w:t>POB</w:t>
      </w:r>
      <w:r w:rsidRPr="00106CFA">
        <w:rPr>
          <w:rFonts w:ascii="Arial" w:hAnsi="Arial" w:cs="Arial"/>
          <w:sz w:val="20"/>
          <w:szCs w:val="20"/>
        </w:rPr>
        <w:t xml:space="preserve"> zobowiązuje się do</w:t>
      </w:r>
      <w:r w:rsidR="008C6E87" w:rsidRPr="008C6E87">
        <w:t xml:space="preserve"> </w:t>
      </w:r>
      <w:r w:rsidR="008C6E87" w:rsidRPr="008C6E87">
        <w:rPr>
          <w:rFonts w:ascii="Arial" w:hAnsi="Arial" w:cs="Arial"/>
          <w:sz w:val="20"/>
          <w:szCs w:val="20"/>
        </w:rPr>
        <w:t>przestrzegania postanowień Umowy oraz</w:t>
      </w:r>
      <w:r w:rsidRPr="00106CFA">
        <w:rPr>
          <w:rFonts w:ascii="Arial" w:hAnsi="Arial" w:cs="Arial"/>
          <w:sz w:val="20"/>
          <w:szCs w:val="20"/>
        </w:rPr>
        <w:t>:</w:t>
      </w:r>
    </w:p>
    <w:p w14:paraId="3B350CF3"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realizacji zadań </w:t>
      </w:r>
      <w:r w:rsidRPr="00106CFA">
        <w:rPr>
          <w:rFonts w:ascii="Arial" w:hAnsi="Arial" w:cs="Arial"/>
          <w:b/>
          <w:sz w:val="20"/>
          <w:szCs w:val="20"/>
        </w:rPr>
        <w:t>POB</w:t>
      </w:r>
      <w:r w:rsidRPr="00106CFA">
        <w:rPr>
          <w:rFonts w:ascii="Arial" w:hAnsi="Arial" w:cs="Arial"/>
          <w:sz w:val="20"/>
          <w:szCs w:val="20"/>
        </w:rPr>
        <w:t xml:space="preserve"> w zakresie wymiany danych pomiarowych </w:t>
      </w:r>
      <w:r w:rsidRPr="00106CFA">
        <w:rPr>
          <w:rFonts w:ascii="Arial" w:hAnsi="Arial" w:cs="Arial"/>
          <w:sz w:val="20"/>
          <w:szCs w:val="20"/>
        </w:rPr>
        <w:br/>
      </w:r>
      <w:r w:rsidRPr="00106CFA">
        <w:rPr>
          <w:rFonts w:ascii="Arial" w:hAnsi="Arial" w:cs="Arial"/>
          <w:color w:val="auto"/>
          <w:sz w:val="20"/>
          <w:szCs w:val="20"/>
        </w:rPr>
        <w:t xml:space="preserve">w obszarze sieci dystrybucyjnej </w:t>
      </w:r>
      <w:r w:rsidRPr="00106CFA">
        <w:rPr>
          <w:rFonts w:ascii="Arial" w:hAnsi="Arial" w:cs="Arial"/>
          <w:b/>
          <w:color w:val="auto"/>
          <w:sz w:val="20"/>
          <w:szCs w:val="20"/>
        </w:rPr>
        <w:t>OSD</w:t>
      </w:r>
      <w:r w:rsidRPr="00106CFA">
        <w:rPr>
          <w:rFonts w:ascii="Arial" w:hAnsi="Arial" w:cs="Arial"/>
          <w:color w:val="auto"/>
          <w:sz w:val="20"/>
          <w:szCs w:val="20"/>
        </w:rPr>
        <w:t>, zawartych w Załączniku nr 3 do Umowy</w:t>
      </w:r>
      <w:r>
        <w:rPr>
          <w:rFonts w:ascii="Arial" w:hAnsi="Arial" w:cs="Arial"/>
          <w:color w:val="auto"/>
          <w:sz w:val="20"/>
          <w:szCs w:val="20"/>
        </w:rPr>
        <w:t>;</w:t>
      </w:r>
    </w:p>
    <w:p w14:paraId="7D3EA5F5"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informowania </w:t>
      </w:r>
      <w:r w:rsidRPr="00106CFA">
        <w:rPr>
          <w:rFonts w:ascii="Arial" w:hAnsi="Arial" w:cs="Arial"/>
          <w:b/>
          <w:sz w:val="20"/>
          <w:szCs w:val="20"/>
        </w:rPr>
        <w:t>OSD</w:t>
      </w:r>
      <w:r w:rsidRPr="00106CFA">
        <w:rPr>
          <w:rFonts w:ascii="Arial" w:hAnsi="Arial" w:cs="Arial"/>
          <w:sz w:val="20"/>
          <w:szCs w:val="20"/>
        </w:rPr>
        <w:t xml:space="preserve"> o planowanych zmianach w umowie, o której mowa w § </w:t>
      </w:r>
      <w:r>
        <w:rPr>
          <w:rFonts w:ascii="Arial" w:hAnsi="Arial" w:cs="Arial"/>
          <w:sz w:val="20"/>
          <w:szCs w:val="20"/>
        </w:rPr>
        <w:t>2 ust. 5</w:t>
      </w:r>
      <w:r w:rsidRPr="00106CFA">
        <w:rPr>
          <w:rFonts w:ascii="Arial" w:hAnsi="Arial" w:cs="Arial"/>
          <w:sz w:val="20"/>
          <w:szCs w:val="20"/>
        </w:rPr>
        <w:t xml:space="preserve"> </w:t>
      </w:r>
      <w:r>
        <w:rPr>
          <w:rFonts w:ascii="Arial" w:hAnsi="Arial" w:cs="Arial"/>
          <w:sz w:val="20"/>
          <w:szCs w:val="20"/>
        </w:rPr>
        <w:t>lit. a) i </w:t>
      </w:r>
      <w:r w:rsidRPr="00106CFA">
        <w:rPr>
          <w:rFonts w:ascii="Arial" w:hAnsi="Arial" w:cs="Arial"/>
          <w:sz w:val="20"/>
          <w:szCs w:val="20"/>
        </w:rPr>
        <w:t xml:space="preserve">ust. </w:t>
      </w:r>
      <w:r>
        <w:rPr>
          <w:rFonts w:ascii="Arial" w:hAnsi="Arial" w:cs="Arial"/>
          <w:sz w:val="20"/>
          <w:szCs w:val="20"/>
        </w:rPr>
        <w:t>7</w:t>
      </w:r>
      <w:r w:rsidRPr="00106CFA">
        <w:rPr>
          <w:rFonts w:ascii="Arial" w:hAnsi="Arial" w:cs="Arial"/>
          <w:sz w:val="20"/>
          <w:szCs w:val="20"/>
        </w:rPr>
        <w:t xml:space="preserve"> </w:t>
      </w:r>
      <w:r>
        <w:rPr>
          <w:rFonts w:ascii="Arial" w:hAnsi="Arial" w:cs="Arial"/>
          <w:sz w:val="20"/>
          <w:szCs w:val="20"/>
        </w:rPr>
        <w:t>lit.</w:t>
      </w:r>
      <w:r w:rsidRPr="00106CFA">
        <w:rPr>
          <w:rFonts w:ascii="Arial" w:hAnsi="Arial" w:cs="Arial"/>
          <w:sz w:val="20"/>
          <w:szCs w:val="20"/>
        </w:rPr>
        <w:t xml:space="preserve"> b</w:t>
      </w:r>
      <w:r>
        <w:rPr>
          <w:rFonts w:ascii="Arial" w:hAnsi="Arial" w:cs="Arial"/>
          <w:sz w:val="20"/>
          <w:szCs w:val="20"/>
        </w:rPr>
        <w:t>)</w:t>
      </w:r>
      <w:r w:rsidRPr="00106CFA">
        <w:rPr>
          <w:rFonts w:ascii="Arial" w:hAnsi="Arial" w:cs="Arial"/>
          <w:sz w:val="20"/>
          <w:szCs w:val="20"/>
        </w:rPr>
        <w:t>, mających wpływ na realizację Umowy, nie później niż na 30 dni przed ich wprowadzeniem</w:t>
      </w:r>
      <w:r>
        <w:rPr>
          <w:rFonts w:ascii="Arial" w:hAnsi="Arial" w:cs="Arial"/>
          <w:sz w:val="20"/>
          <w:szCs w:val="20"/>
        </w:rPr>
        <w:t>;</w:t>
      </w:r>
    </w:p>
    <w:p w14:paraId="6771A67B"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poinformowania w </w:t>
      </w:r>
      <w:r>
        <w:rPr>
          <w:rFonts w:ascii="Arial" w:hAnsi="Arial" w:cs="Arial"/>
          <w:sz w:val="20"/>
          <w:szCs w:val="20"/>
        </w:rPr>
        <w:t>f</w:t>
      </w:r>
      <w:r w:rsidRPr="00106CFA">
        <w:rPr>
          <w:rFonts w:ascii="Arial" w:hAnsi="Arial" w:cs="Arial"/>
          <w:sz w:val="20"/>
          <w:szCs w:val="20"/>
        </w:rPr>
        <w:t xml:space="preserve">ormie pisemnej pod rygorem nieważności </w:t>
      </w:r>
      <w:r w:rsidRPr="00106CFA">
        <w:rPr>
          <w:rFonts w:ascii="Arial" w:hAnsi="Arial" w:cs="Arial"/>
          <w:b/>
          <w:sz w:val="20"/>
          <w:szCs w:val="20"/>
        </w:rPr>
        <w:t>OSD</w:t>
      </w:r>
      <w:r>
        <w:rPr>
          <w:rFonts w:ascii="Arial" w:hAnsi="Arial" w:cs="Arial"/>
          <w:b/>
          <w:sz w:val="20"/>
          <w:szCs w:val="20"/>
        </w:rPr>
        <w:t xml:space="preserve"> </w:t>
      </w:r>
      <w:r>
        <w:rPr>
          <w:rFonts w:ascii="Arial" w:hAnsi="Arial" w:cs="Arial"/>
          <w:bCs/>
          <w:sz w:val="20"/>
          <w:szCs w:val="20"/>
        </w:rPr>
        <w:t>i Sprzedawcy lub URD typu wytwórca, który go wskazał,</w:t>
      </w:r>
      <w:r w:rsidRPr="00106CFA">
        <w:rPr>
          <w:rFonts w:ascii="Arial" w:hAnsi="Arial" w:cs="Arial"/>
          <w:sz w:val="20"/>
          <w:szCs w:val="20"/>
        </w:rPr>
        <w:t xml:space="preserve"> o planowanym zaprzestaniu prowad</w:t>
      </w:r>
      <w:r>
        <w:rPr>
          <w:rFonts w:ascii="Arial" w:hAnsi="Arial" w:cs="Arial"/>
          <w:sz w:val="20"/>
          <w:szCs w:val="20"/>
        </w:rPr>
        <w:t xml:space="preserve">zonej przez siebie działalności </w:t>
      </w:r>
      <w:r w:rsidRPr="00106CFA">
        <w:rPr>
          <w:rFonts w:ascii="Arial" w:hAnsi="Arial" w:cs="Arial"/>
          <w:sz w:val="20"/>
          <w:szCs w:val="20"/>
        </w:rPr>
        <w:t>na Rynku Bilansującym, z wyprze</w:t>
      </w:r>
      <w:r>
        <w:rPr>
          <w:rFonts w:ascii="Arial" w:hAnsi="Arial" w:cs="Arial"/>
          <w:sz w:val="20"/>
          <w:szCs w:val="20"/>
        </w:rPr>
        <w:t>dzeniem nie krótszym niż 30 dni;</w:t>
      </w:r>
    </w:p>
    <w:p w14:paraId="0E0CADE7"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poinformowania </w:t>
      </w:r>
      <w:r w:rsidRPr="00106CFA">
        <w:rPr>
          <w:rFonts w:ascii="Arial" w:hAnsi="Arial" w:cs="Arial"/>
          <w:b/>
          <w:sz w:val="20"/>
          <w:szCs w:val="20"/>
        </w:rPr>
        <w:t>OSD</w:t>
      </w:r>
      <w:r w:rsidRPr="00106CFA">
        <w:rPr>
          <w:rFonts w:ascii="Arial" w:hAnsi="Arial" w:cs="Arial"/>
          <w:sz w:val="20"/>
          <w:szCs w:val="20"/>
        </w:rPr>
        <w:t xml:space="preserve"> o zmianach, rozwiązaniu lub wygaśnięciu</w:t>
      </w:r>
      <w:r>
        <w:rPr>
          <w:rFonts w:ascii="Arial" w:hAnsi="Arial" w:cs="Arial"/>
          <w:sz w:val="20"/>
          <w:szCs w:val="20"/>
        </w:rPr>
        <w:t xml:space="preserve"> </w:t>
      </w:r>
      <w:r w:rsidRPr="00106CFA">
        <w:rPr>
          <w:rFonts w:ascii="Arial" w:hAnsi="Arial" w:cs="Arial"/>
          <w:sz w:val="20"/>
          <w:szCs w:val="20"/>
        </w:rPr>
        <w:t>umowy o bilansowan</w:t>
      </w:r>
      <w:r>
        <w:rPr>
          <w:rFonts w:ascii="Arial" w:hAnsi="Arial" w:cs="Arial"/>
          <w:sz w:val="20"/>
          <w:szCs w:val="20"/>
        </w:rPr>
        <w:t>ie handlowe, o której mowa w § 2</w:t>
      </w:r>
      <w:r w:rsidRPr="00106CFA">
        <w:rPr>
          <w:rFonts w:ascii="Arial" w:hAnsi="Arial" w:cs="Arial"/>
          <w:sz w:val="20"/>
          <w:szCs w:val="20"/>
        </w:rPr>
        <w:t xml:space="preserve"> ust. </w:t>
      </w:r>
      <w:r>
        <w:rPr>
          <w:rFonts w:ascii="Arial" w:hAnsi="Arial" w:cs="Arial"/>
          <w:sz w:val="20"/>
          <w:szCs w:val="20"/>
        </w:rPr>
        <w:t xml:space="preserve">7 lit. e), </w:t>
      </w:r>
      <w:r w:rsidRPr="00064290">
        <w:rPr>
          <w:rFonts w:ascii="Arial" w:hAnsi="Arial" w:cs="Arial"/>
          <w:sz w:val="20"/>
          <w:szCs w:val="20"/>
        </w:rPr>
        <w:t xml:space="preserve">niezwłocznie po uzyskaniu takich informacji przez zainteresowane </w:t>
      </w:r>
      <w:r w:rsidRPr="00064290">
        <w:rPr>
          <w:rFonts w:ascii="Arial" w:hAnsi="Arial" w:cs="Arial"/>
          <w:b/>
          <w:sz w:val="20"/>
          <w:szCs w:val="20"/>
        </w:rPr>
        <w:t>Strony</w:t>
      </w:r>
      <w:r w:rsidRPr="00064290">
        <w:rPr>
          <w:rFonts w:ascii="Arial" w:hAnsi="Arial" w:cs="Arial"/>
          <w:sz w:val="20"/>
          <w:szCs w:val="20"/>
        </w:rPr>
        <w:t>, jednak nie później niż 15 dni kalendarzowych przed planowanym zakończeniem świadczenia usługi bilansowania handlowego</w:t>
      </w:r>
      <w:r w:rsidR="00F71A34">
        <w:rPr>
          <w:rFonts w:ascii="Arial" w:hAnsi="Arial" w:cs="Arial"/>
          <w:sz w:val="20"/>
          <w:szCs w:val="20"/>
        </w:rPr>
        <w:t>;</w:t>
      </w:r>
    </w:p>
    <w:p w14:paraId="17783C01" w14:textId="77777777" w:rsidR="00562188"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F6686A">
        <w:rPr>
          <w:rFonts w:ascii="Arial" w:hAnsi="Arial" w:cs="Arial"/>
          <w:sz w:val="20"/>
          <w:szCs w:val="20"/>
        </w:rPr>
        <w:t xml:space="preserve">natychmiastowego skutecznego poinformowania </w:t>
      </w:r>
      <w:r w:rsidRPr="00F71A34">
        <w:rPr>
          <w:rFonts w:ascii="Arial" w:hAnsi="Arial"/>
          <w:b/>
          <w:sz w:val="20"/>
        </w:rPr>
        <w:t>OSD</w:t>
      </w:r>
      <w:r w:rsidRPr="00F6686A">
        <w:rPr>
          <w:rFonts w:ascii="Arial" w:hAnsi="Arial" w:cs="Arial"/>
          <w:sz w:val="20"/>
          <w:szCs w:val="20"/>
        </w:rPr>
        <w:t xml:space="preserve"> i </w:t>
      </w:r>
      <w:r>
        <w:rPr>
          <w:rFonts w:ascii="Arial" w:hAnsi="Arial" w:cs="Arial"/>
          <w:sz w:val="20"/>
          <w:szCs w:val="20"/>
        </w:rPr>
        <w:t>Sprzedawcy lub URD typu wytwórca,</w:t>
      </w:r>
      <w:r w:rsidRPr="00F6686A">
        <w:rPr>
          <w:rFonts w:ascii="Arial" w:hAnsi="Arial" w:cs="Arial"/>
          <w:sz w:val="20"/>
          <w:szCs w:val="20"/>
        </w:rPr>
        <w:t xml:space="preserve"> </w:t>
      </w:r>
      <w:r w:rsidRPr="00F6686A">
        <w:rPr>
          <w:rFonts w:ascii="Arial" w:hAnsi="Arial" w:cs="Arial"/>
          <w:sz w:val="20"/>
          <w:szCs w:val="20"/>
        </w:rPr>
        <w:lastRenderedPageBreak/>
        <w:t>który go wskazał, o zaprzestaniu</w:t>
      </w:r>
      <w:r>
        <w:rPr>
          <w:rFonts w:ascii="Arial" w:hAnsi="Arial" w:cs="Arial"/>
          <w:sz w:val="20"/>
          <w:szCs w:val="20"/>
        </w:rPr>
        <w:t xml:space="preserve"> lub zawieszeniu działalności na RB,</w:t>
      </w:r>
    </w:p>
    <w:p w14:paraId="7AA2B7F8"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ponoszenia pełnej odpowiedzialności za działania i zaniechania, które mają bezpośredni wpływ na realizację przez </w:t>
      </w:r>
      <w:r w:rsidRPr="00106CFA">
        <w:rPr>
          <w:rFonts w:ascii="Arial" w:hAnsi="Arial" w:cs="Arial"/>
          <w:b/>
          <w:sz w:val="20"/>
          <w:szCs w:val="20"/>
        </w:rPr>
        <w:t>OSD</w:t>
      </w:r>
      <w:r w:rsidRPr="00106CFA">
        <w:rPr>
          <w:rFonts w:ascii="Arial" w:hAnsi="Arial" w:cs="Arial"/>
          <w:sz w:val="20"/>
          <w:szCs w:val="20"/>
        </w:rPr>
        <w:t xml:space="preserve"> Umowy.</w:t>
      </w:r>
    </w:p>
    <w:p w14:paraId="4F789B7B" w14:textId="77777777" w:rsidR="006F60F9" w:rsidRPr="00561DDF" w:rsidRDefault="00562188" w:rsidP="00562188">
      <w:pPr>
        <w:pStyle w:val="Stylwyliczanie"/>
        <w:widowControl w:val="0"/>
        <w:numPr>
          <w:ilvl w:val="0"/>
          <w:numId w:val="17"/>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Pr>
          <w:rFonts w:ascii="Arial" w:hAnsi="Arial" w:cs="Arial"/>
          <w:sz w:val="20"/>
          <w:szCs w:val="20"/>
        </w:rPr>
        <w:t>Z</w:t>
      </w:r>
      <w:r w:rsidRPr="00561DDF">
        <w:rPr>
          <w:rFonts w:ascii="Arial" w:hAnsi="Arial" w:cs="Arial"/>
          <w:sz w:val="20"/>
          <w:szCs w:val="20"/>
        </w:rPr>
        <w:t xml:space="preserve">asady przekazywania przez </w:t>
      </w:r>
      <w:r w:rsidRPr="00561DDF">
        <w:rPr>
          <w:rFonts w:ascii="Arial" w:hAnsi="Arial" w:cs="Arial"/>
          <w:b/>
          <w:sz w:val="20"/>
          <w:szCs w:val="20"/>
        </w:rPr>
        <w:t>OSD</w:t>
      </w:r>
      <w:r w:rsidRPr="00561DDF">
        <w:rPr>
          <w:rFonts w:ascii="Arial" w:hAnsi="Arial" w:cs="Arial"/>
          <w:sz w:val="20"/>
          <w:szCs w:val="20"/>
        </w:rPr>
        <w:t xml:space="preserve"> </w:t>
      </w:r>
      <w:r>
        <w:rPr>
          <w:rFonts w:ascii="Arial" w:hAnsi="Arial" w:cs="Arial"/>
          <w:sz w:val="20"/>
          <w:szCs w:val="20"/>
        </w:rPr>
        <w:t>dla</w:t>
      </w:r>
      <w:r w:rsidRPr="00561DDF">
        <w:rPr>
          <w:rFonts w:ascii="Arial" w:hAnsi="Arial" w:cs="Arial"/>
          <w:sz w:val="20"/>
          <w:szCs w:val="20"/>
        </w:rPr>
        <w:t xml:space="preserve"> MB przyporządkowan</w:t>
      </w:r>
      <w:r>
        <w:rPr>
          <w:rFonts w:ascii="Arial" w:hAnsi="Arial" w:cs="Arial"/>
          <w:sz w:val="20"/>
          <w:szCs w:val="20"/>
        </w:rPr>
        <w:t>ych</w:t>
      </w:r>
      <w:r w:rsidRPr="00561DDF">
        <w:rPr>
          <w:rFonts w:ascii="Arial" w:hAnsi="Arial" w:cs="Arial"/>
          <w:sz w:val="20"/>
          <w:szCs w:val="20"/>
        </w:rPr>
        <w:t xml:space="preserve"> </w:t>
      </w:r>
      <w:r w:rsidRPr="0077053C">
        <w:rPr>
          <w:rFonts w:ascii="Arial" w:hAnsi="Arial" w:cs="Arial"/>
          <w:b/>
          <w:sz w:val="20"/>
          <w:szCs w:val="20"/>
        </w:rPr>
        <w:t>POB</w:t>
      </w:r>
      <w:r w:rsidRPr="00561DDF">
        <w:rPr>
          <w:rFonts w:ascii="Arial" w:hAnsi="Arial" w:cs="Arial"/>
          <w:sz w:val="20"/>
          <w:szCs w:val="20"/>
        </w:rPr>
        <w:t xml:space="preserve">, zagregowanych danych pomiarowych z obszaru </w:t>
      </w:r>
      <w:r w:rsidRPr="00561DDF">
        <w:rPr>
          <w:rFonts w:ascii="Arial" w:hAnsi="Arial" w:cs="Arial"/>
          <w:b/>
          <w:sz w:val="20"/>
          <w:szCs w:val="20"/>
        </w:rPr>
        <w:t>OSD</w:t>
      </w:r>
      <w:r w:rsidRPr="00561DDF">
        <w:rPr>
          <w:rFonts w:ascii="Arial" w:hAnsi="Arial" w:cs="Arial"/>
          <w:sz w:val="20"/>
          <w:szCs w:val="20"/>
        </w:rPr>
        <w:t xml:space="preserve"> oraz obszaru </w:t>
      </w:r>
      <w:r>
        <w:rPr>
          <w:rFonts w:ascii="Arial" w:hAnsi="Arial" w:cs="Arial"/>
          <w:sz w:val="20"/>
          <w:szCs w:val="20"/>
        </w:rPr>
        <w:t xml:space="preserve">operatorów systemów dystrybucyjnych </w:t>
      </w:r>
      <w:r w:rsidRPr="00561DDF">
        <w:rPr>
          <w:rFonts w:ascii="Arial" w:hAnsi="Arial" w:cs="Arial"/>
          <w:sz w:val="20"/>
          <w:szCs w:val="20"/>
        </w:rPr>
        <w:t>n</w:t>
      </w:r>
      <w:r>
        <w:rPr>
          <w:rFonts w:ascii="Arial" w:hAnsi="Arial" w:cs="Arial"/>
          <w:sz w:val="20"/>
          <w:szCs w:val="20"/>
        </w:rPr>
        <w:t>ieposiadających bezpośredniego połączenia z siecią przesyłową</w:t>
      </w:r>
      <w:r w:rsidRPr="00561DDF">
        <w:rPr>
          <w:rFonts w:ascii="Arial" w:hAnsi="Arial" w:cs="Arial"/>
          <w:sz w:val="20"/>
          <w:szCs w:val="20"/>
        </w:rPr>
        <w:t xml:space="preserve">, dla którego </w:t>
      </w:r>
      <w:r w:rsidRPr="00561DDF">
        <w:rPr>
          <w:rFonts w:ascii="Arial" w:hAnsi="Arial" w:cs="Arial"/>
          <w:b/>
          <w:sz w:val="20"/>
          <w:szCs w:val="20"/>
        </w:rPr>
        <w:t>OSD</w:t>
      </w:r>
      <w:r w:rsidRPr="00561DDF">
        <w:rPr>
          <w:rFonts w:ascii="Arial" w:hAnsi="Arial" w:cs="Arial"/>
          <w:sz w:val="20"/>
          <w:szCs w:val="20"/>
        </w:rPr>
        <w:t xml:space="preserve"> realizuje obowiązki współpracy z OSP w zakresie przekazywania danych pomiarowych</w:t>
      </w:r>
      <w:r>
        <w:rPr>
          <w:rFonts w:ascii="Arial" w:hAnsi="Arial" w:cs="Arial"/>
          <w:sz w:val="20"/>
          <w:szCs w:val="20"/>
        </w:rPr>
        <w:t xml:space="preserve"> - określa Załącznik nr 3 do Umowy</w:t>
      </w:r>
      <w:r w:rsidR="00CB46D9">
        <w:rPr>
          <w:rFonts w:ascii="Arial" w:hAnsi="Arial" w:cs="Arial"/>
          <w:sz w:val="20"/>
          <w:szCs w:val="20"/>
        </w:rPr>
        <w:t>.</w:t>
      </w:r>
    </w:p>
    <w:p w14:paraId="60F19739" w14:textId="77777777" w:rsidR="008E0C88" w:rsidRDefault="008E0C88" w:rsidP="006F60F9">
      <w:pPr>
        <w:widowControl w:val="0"/>
        <w:adjustRightInd w:val="0"/>
        <w:spacing w:before="120" w:line="360" w:lineRule="auto"/>
        <w:jc w:val="center"/>
        <w:textAlignment w:val="baseline"/>
        <w:rPr>
          <w:rFonts w:ascii="Arial" w:hAnsi="Arial" w:cs="Arial"/>
          <w:b/>
          <w:sz w:val="20"/>
          <w:szCs w:val="20"/>
        </w:rPr>
      </w:pPr>
    </w:p>
    <w:p w14:paraId="2F4341DF"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5</w:t>
      </w:r>
    </w:p>
    <w:p w14:paraId="4242CB86" w14:textId="77777777" w:rsidR="0095670C" w:rsidRDefault="0092402E" w:rsidP="0095670C">
      <w:pPr>
        <w:widowControl w:val="0"/>
        <w:adjustRightInd w:val="0"/>
        <w:spacing w:line="360" w:lineRule="auto"/>
        <w:jc w:val="center"/>
        <w:textAlignment w:val="baseline"/>
        <w:rPr>
          <w:rFonts w:ascii="Arial" w:hAnsi="Arial" w:cs="Arial"/>
          <w:b/>
          <w:sz w:val="20"/>
          <w:szCs w:val="20"/>
        </w:rPr>
      </w:pPr>
      <w:r w:rsidRPr="0095670C">
        <w:rPr>
          <w:rFonts w:ascii="Arial" w:hAnsi="Arial" w:cs="Arial"/>
          <w:b/>
          <w:sz w:val="20"/>
          <w:szCs w:val="20"/>
        </w:rPr>
        <w:t>WARUNKI PRZEJMOWANIA ODPOWIEDZIALNOŚCI ZA BILANSOWANIE HANDLOWE NA RYNKU BILANSUJĄCYM, PODMIOTÓW DZIAŁAJĄCYCH NA OBSZARZE OSD</w:t>
      </w:r>
    </w:p>
    <w:p w14:paraId="1786A069"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Pr>
          <w:rFonts w:ascii="Arial" w:hAnsi="Arial" w:cs="Arial"/>
          <w:sz w:val="20"/>
          <w:szCs w:val="20"/>
        </w:rPr>
        <w:t>Warunkiem</w:t>
      </w:r>
      <w:r w:rsidRPr="0077053C">
        <w:rPr>
          <w:rFonts w:ascii="Arial" w:hAnsi="Arial" w:cs="Arial"/>
          <w:sz w:val="20"/>
          <w:szCs w:val="20"/>
        </w:rPr>
        <w:t xml:space="preserve"> </w:t>
      </w:r>
      <w:r>
        <w:rPr>
          <w:rFonts w:ascii="Arial" w:hAnsi="Arial" w:cs="Arial"/>
          <w:sz w:val="20"/>
          <w:szCs w:val="20"/>
        </w:rPr>
        <w:t xml:space="preserve">przejęcia przez </w:t>
      </w:r>
      <w:r w:rsidRPr="00561DDF">
        <w:rPr>
          <w:rFonts w:ascii="Arial" w:hAnsi="Arial" w:cs="Arial"/>
          <w:b/>
          <w:sz w:val="20"/>
          <w:szCs w:val="20"/>
        </w:rPr>
        <w:t>POB</w:t>
      </w:r>
      <w:r w:rsidRPr="0077053C">
        <w:rPr>
          <w:rFonts w:ascii="Arial" w:hAnsi="Arial" w:cs="Arial"/>
          <w:sz w:val="20"/>
          <w:szCs w:val="20"/>
        </w:rPr>
        <w:t xml:space="preserve"> odpowiedzialności za bilansowanie handlowe na </w:t>
      </w:r>
      <w:r>
        <w:rPr>
          <w:rFonts w:ascii="Arial" w:hAnsi="Arial" w:cs="Arial"/>
          <w:sz w:val="20"/>
          <w:szCs w:val="20"/>
        </w:rPr>
        <w:t>RB</w:t>
      </w:r>
      <w:r w:rsidRPr="0077053C">
        <w:rPr>
          <w:rFonts w:ascii="Arial" w:hAnsi="Arial" w:cs="Arial"/>
          <w:sz w:val="20"/>
          <w:szCs w:val="20"/>
        </w:rPr>
        <w:t xml:space="preserve">, podmiotów działających na obszarze </w:t>
      </w:r>
      <w:r w:rsidRPr="00561DDF">
        <w:rPr>
          <w:rFonts w:ascii="Arial" w:hAnsi="Arial" w:cs="Arial"/>
          <w:b/>
          <w:sz w:val="20"/>
          <w:szCs w:val="20"/>
        </w:rPr>
        <w:t>OSD</w:t>
      </w:r>
      <w:r>
        <w:rPr>
          <w:rFonts w:ascii="Arial" w:hAnsi="Arial" w:cs="Arial"/>
          <w:sz w:val="20"/>
          <w:szCs w:val="20"/>
        </w:rPr>
        <w:t xml:space="preserve"> jest u</w:t>
      </w:r>
      <w:r w:rsidRPr="00106CFA">
        <w:rPr>
          <w:rFonts w:ascii="Arial" w:hAnsi="Arial" w:cs="Arial"/>
          <w:sz w:val="20"/>
          <w:szCs w:val="20"/>
        </w:rPr>
        <w:t xml:space="preserve">stanowienie </w:t>
      </w:r>
      <w:r w:rsidRPr="00106CFA">
        <w:rPr>
          <w:rFonts w:ascii="Arial" w:hAnsi="Arial" w:cs="Arial"/>
          <w:b/>
          <w:sz w:val="20"/>
          <w:szCs w:val="20"/>
        </w:rPr>
        <w:t>POB</w:t>
      </w:r>
      <w:r w:rsidRPr="00106CFA">
        <w:rPr>
          <w:rFonts w:ascii="Arial" w:hAnsi="Arial" w:cs="Arial"/>
          <w:sz w:val="20"/>
          <w:szCs w:val="20"/>
        </w:rPr>
        <w:t xml:space="preserve"> odpowiedzialn</w:t>
      </w:r>
      <w:r>
        <w:rPr>
          <w:rFonts w:ascii="Arial" w:hAnsi="Arial" w:cs="Arial"/>
          <w:sz w:val="20"/>
          <w:szCs w:val="20"/>
        </w:rPr>
        <w:t>ym</w:t>
      </w:r>
      <w:r w:rsidRPr="00106CFA">
        <w:rPr>
          <w:rFonts w:ascii="Arial" w:hAnsi="Arial" w:cs="Arial"/>
          <w:sz w:val="20"/>
          <w:szCs w:val="20"/>
        </w:rPr>
        <w:t xml:space="preserve"> za bilansowanie handlowe </w:t>
      </w:r>
      <w:r>
        <w:rPr>
          <w:rFonts w:ascii="Arial" w:hAnsi="Arial" w:cs="Arial"/>
          <w:sz w:val="20"/>
          <w:szCs w:val="20"/>
        </w:rPr>
        <w:t>S</w:t>
      </w:r>
      <w:r w:rsidRPr="00106CFA">
        <w:rPr>
          <w:rFonts w:ascii="Arial" w:hAnsi="Arial" w:cs="Arial"/>
          <w:sz w:val="20"/>
          <w:szCs w:val="20"/>
        </w:rPr>
        <w:t>przedawcy</w:t>
      </w:r>
      <w:r>
        <w:rPr>
          <w:rFonts w:ascii="Arial" w:hAnsi="Arial" w:cs="Arial"/>
          <w:sz w:val="20"/>
          <w:szCs w:val="20"/>
        </w:rPr>
        <w:t xml:space="preserve"> i tym samym URD typu odbiorca, którym ten Sprzedawca sprzedaje energię elektryczną</w:t>
      </w:r>
      <w:r w:rsidRPr="00106CFA">
        <w:rPr>
          <w:rFonts w:ascii="Arial" w:hAnsi="Arial" w:cs="Arial"/>
          <w:sz w:val="20"/>
          <w:szCs w:val="20"/>
        </w:rPr>
        <w:t xml:space="preserve"> lub</w:t>
      </w:r>
      <w:r>
        <w:rPr>
          <w:rFonts w:ascii="Arial" w:hAnsi="Arial" w:cs="Arial"/>
          <w:sz w:val="20"/>
          <w:szCs w:val="20"/>
        </w:rPr>
        <w:t xml:space="preserve"> za bilansowanie handlowe</w:t>
      </w:r>
      <w:r w:rsidRPr="00106CFA">
        <w:rPr>
          <w:rFonts w:ascii="Arial" w:hAnsi="Arial" w:cs="Arial"/>
          <w:sz w:val="20"/>
          <w:szCs w:val="20"/>
        </w:rPr>
        <w:t xml:space="preserve"> URD typu wytwórca</w:t>
      </w:r>
      <w:r>
        <w:rPr>
          <w:rFonts w:ascii="Arial" w:hAnsi="Arial" w:cs="Arial"/>
          <w:sz w:val="20"/>
          <w:szCs w:val="20"/>
        </w:rPr>
        <w:t xml:space="preserve">. Ustanowienie </w:t>
      </w:r>
      <w:r w:rsidRPr="00561DDF">
        <w:rPr>
          <w:rFonts w:ascii="Arial" w:hAnsi="Arial" w:cs="Arial"/>
          <w:b/>
          <w:sz w:val="20"/>
          <w:szCs w:val="20"/>
        </w:rPr>
        <w:t>POB</w:t>
      </w:r>
      <w:r>
        <w:rPr>
          <w:rFonts w:ascii="Arial" w:hAnsi="Arial" w:cs="Arial"/>
          <w:sz w:val="20"/>
          <w:szCs w:val="20"/>
        </w:rPr>
        <w:t xml:space="preserve"> odpowiedzialnym za bilansowanie handlowe następuje w szczególności przez wskazanie  POB, które</w:t>
      </w:r>
      <w:r w:rsidRPr="00106CFA">
        <w:rPr>
          <w:rFonts w:ascii="Arial" w:hAnsi="Arial" w:cs="Arial"/>
          <w:sz w:val="20"/>
          <w:szCs w:val="20"/>
        </w:rPr>
        <w:t xml:space="preserve"> dokonywane jest odpowiednio przez </w:t>
      </w:r>
      <w:r>
        <w:rPr>
          <w:rFonts w:ascii="Arial" w:hAnsi="Arial" w:cs="Arial"/>
          <w:sz w:val="20"/>
          <w:szCs w:val="20"/>
        </w:rPr>
        <w:t>S</w:t>
      </w:r>
      <w:r w:rsidRPr="00106CFA">
        <w:rPr>
          <w:rFonts w:ascii="Arial" w:hAnsi="Arial" w:cs="Arial"/>
          <w:sz w:val="20"/>
          <w:szCs w:val="20"/>
        </w:rPr>
        <w:t xml:space="preserve">przedawcę w </w:t>
      </w:r>
      <w:r>
        <w:rPr>
          <w:rFonts w:ascii="Arial" w:hAnsi="Arial" w:cs="Arial"/>
          <w:sz w:val="20"/>
          <w:szCs w:val="20"/>
        </w:rPr>
        <w:t>GUD lub GUD-k zawartej z </w:t>
      </w:r>
      <w:r w:rsidRPr="00106CFA">
        <w:rPr>
          <w:rFonts w:ascii="Arial" w:hAnsi="Arial" w:cs="Arial"/>
          <w:b/>
          <w:sz w:val="20"/>
          <w:szCs w:val="20"/>
        </w:rPr>
        <w:t>OSD</w:t>
      </w:r>
      <w:r w:rsidRPr="00106CFA">
        <w:rPr>
          <w:rFonts w:ascii="Arial" w:hAnsi="Arial" w:cs="Arial"/>
          <w:sz w:val="20"/>
          <w:szCs w:val="20"/>
        </w:rPr>
        <w:t xml:space="preserve"> lub prz</w:t>
      </w:r>
      <w:r>
        <w:rPr>
          <w:rFonts w:ascii="Arial" w:hAnsi="Arial" w:cs="Arial"/>
          <w:sz w:val="20"/>
          <w:szCs w:val="20"/>
        </w:rPr>
        <w:t>ez URD typu wytwórca w umowie o </w:t>
      </w:r>
      <w:r w:rsidRPr="00106CFA">
        <w:rPr>
          <w:rFonts w:ascii="Arial" w:hAnsi="Arial" w:cs="Arial"/>
          <w:sz w:val="20"/>
          <w:szCs w:val="20"/>
        </w:rPr>
        <w:t>świadczenie usług dystrybuc</w:t>
      </w:r>
      <w:r>
        <w:rPr>
          <w:rFonts w:ascii="Arial" w:hAnsi="Arial" w:cs="Arial"/>
          <w:sz w:val="20"/>
          <w:szCs w:val="20"/>
        </w:rPr>
        <w:t>ji</w:t>
      </w:r>
      <w:r w:rsidRPr="00106CFA">
        <w:rPr>
          <w:rFonts w:ascii="Arial" w:hAnsi="Arial" w:cs="Arial"/>
          <w:sz w:val="20"/>
          <w:szCs w:val="20"/>
        </w:rPr>
        <w:t xml:space="preserve"> z </w:t>
      </w:r>
      <w:r w:rsidRPr="00106CFA">
        <w:rPr>
          <w:rFonts w:ascii="Arial" w:hAnsi="Arial" w:cs="Arial"/>
          <w:b/>
          <w:sz w:val="20"/>
          <w:szCs w:val="20"/>
        </w:rPr>
        <w:t>OSD</w:t>
      </w:r>
      <w:r w:rsidRPr="00106CFA">
        <w:rPr>
          <w:rFonts w:ascii="Arial" w:hAnsi="Arial" w:cs="Arial"/>
          <w:sz w:val="20"/>
          <w:szCs w:val="20"/>
        </w:rPr>
        <w:t>.</w:t>
      </w:r>
      <w:r>
        <w:rPr>
          <w:rFonts w:ascii="Arial" w:hAnsi="Arial" w:cs="Arial"/>
          <w:sz w:val="20"/>
          <w:szCs w:val="20"/>
        </w:rPr>
        <w:t xml:space="preserve"> Ponadto ustanowienie </w:t>
      </w:r>
      <w:r w:rsidRPr="00561DDF">
        <w:rPr>
          <w:rFonts w:ascii="Arial" w:hAnsi="Arial" w:cs="Arial"/>
          <w:b/>
          <w:sz w:val="20"/>
          <w:szCs w:val="20"/>
        </w:rPr>
        <w:t>POB</w:t>
      </w:r>
      <w:r>
        <w:rPr>
          <w:rFonts w:ascii="Arial" w:hAnsi="Arial" w:cs="Arial"/>
          <w:sz w:val="20"/>
          <w:szCs w:val="20"/>
        </w:rPr>
        <w:t xml:space="preserve"> odpowiedzialnym za bilansowanie handlowe wymaga skutecznego przeprowadzenia procedury</w:t>
      </w:r>
      <w:r w:rsidRPr="00F6686A">
        <w:rPr>
          <w:rFonts w:ascii="Arial" w:hAnsi="Arial" w:cs="Arial"/>
          <w:sz w:val="20"/>
          <w:szCs w:val="20"/>
        </w:rPr>
        <w:t xml:space="preserve"> ustanawiania i zmiany podmiotu odpowiedzialnego za bilansowanie handlowe</w:t>
      </w:r>
      <w:r>
        <w:rPr>
          <w:rFonts w:ascii="Arial" w:hAnsi="Arial" w:cs="Arial"/>
          <w:sz w:val="20"/>
          <w:szCs w:val="20"/>
        </w:rPr>
        <w:t xml:space="preserve"> określonej w IRiESD oraz w WDB.</w:t>
      </w:r>
    </w:p>
    <w:p w14:paraId="22C48F9F"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Przyporządkowanie PPE lub FPP URD typu odbiorca do MB dokonywane jest na podstawie zgłoszenia zmiany </w:t>
      </w:r>
      <w:r>
        <w:rPr>
          <w:rFonts w:ascii="Arial" w:hAnsi="Arial" w:cs="Arial"/>
          <w:sz w:val="20"/>
          <w:szCs w:val="20"/>
        </w:rPr>
        <w:t>s</w:t>
      </w:r>
      <w:r w:rsidRPr="00106CFA">
        <w:rPr>
          <w:rFonts w:ascii="Arial" w:hAnsi="Arial" w:cs="Arial"/>
          <w:sz w:val="20"/>
          <w:szCs w:val="20"/>
        </w:rPr>
        <w:t>przedawcy</w:t>
      </w:r>
      <w:r>
        <w:rPr>
          <w:rFonts w:ascii="Arial" w:hAnsi="Arial" w:cs="Arial"/>
          <w:sz w:val="20"/>
          <w:szCs w:val="20"/>
        </w:rPr>
        <w:t>,</w:t>
      </w:r>
      <w:r w:rsidRPr="00106CFA">
        <w:rPr>
          <w:rFonts w:ascii="Arial" w:hAnsi="Arial" w:cs="Arial"/>
          <w:sz w:val="20"/>
          <w:szCs w:val="20"/>
        </w:rPr>
        <w:t xml:space="preserve"> przekazanego </w:t>
      </w: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bCs/>
          <w:sz w:val="20"/>
          <w:szCs w:val="20"/>
        </w:rPr>
        <w:t xml:space="preserve">przez </w:t>
      </w:r>
      <w:r>
        <w:rPr>
          <w:rFonts w:ascii="Arial" w:hAnsi="Arial" w:cs="Arial"/>
          <w:bCs/>
          <w:sz w:val="20"/>
          <w:szCs w:val="20"/>
        </w:rPr>
        <w:t>S</w:t>
      </w:r>
      <w:r w:rsidRPr="00106CFA">
        <w:rPr>
          <w:rFonts w:ascii="Arial" w:hAnsi="Arial" w:cs="Arial"/>
          <w:bCs/>
          <w:sz w:val="20"/>
          <w:szCs w:val="20"/>
        </w:rPr>
        <w:t>przedawcę,</w:t>
      </w:r>
      <w:r w:rsidRPr="00106CFA">
        <w:rPr>
          <w:rFonts w:ascii="Arial" w:hAnsi="Arial" w:cs="Arial"/>
          <w:b/>
          <w:bCs/>
          <w:sz w:val="20"/>
          <w:szCs w:val="20"/>
        </w:rPr>
        <w:t xml:space="preserve"> </w:t>
      </w:r>
      <w:r w:rsidRPr="00106CFA">
        <w:rPr>
          <w:rFonts w:ascii="Arial" w:hAnsi="Arial" w:cs="Arial"/>
          <w:sz w:val="20"/>
          <w:szCs w:val="20"/>
        </w:rPr>
        <w:t xml:space="preserve">co </w:t>
      </w:r>
      <w:r w:rsidRPr="00106CFA">
        <w:rPr>
          <w:rFonts w:ascii="Arial" w:hAnsi="Arial" w:cs="Arial"/>
          <w:b/>
          <w:bCs/>
          <w:sz w:val="20"/>
          <w:szCs w:val="20"/>
        </w:rPr>
        <w:t>POB</w:t>
      </w:r>
      <w:r w:rsidRPr="00106CFA">
        <w:rPr>
          <w:rFonts w:ascii="Arial" w:hAnsi="Arial" w:cs="Arial"/>
          <w:sz w:val="20"/>
          <w:szCs w:val="20"/>
        </w:rPr>
        <w:t xml:space="preserve"> przyjmuje do wiadomości i na co wyraża zgodę.</w:t>
      </w:r>
    </w:p>
    <w:p w14:paraId="69C6986E"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Przyporządkowanie PDE URD typu wytwórca do MB dokonywane jest na podstawie zgłoszenia przekazanego do </w:t>
      </w: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bCs/>
          <w:sz w:val="20"/>
          <w:szCs w:val="20"/>
        </w:rPr>
        <w:t xml:space="preserve">przez </w:t>
      </w:r>
      <w:r>
        <w:rPr>
          <w:rFonts w:ascii="Arial" w:hAnsi="Arial" w:cs="Arial"/>
          <w:bCs/>
          <w:sz w:val="20"/>
          <w:szCs w:val="20"/>
        </w:rPr>
        <w:t>w</w:t>
      </w:r>
      <w:r w:rsidRPr="00106CFA">
        <w:rPr>
          <w:rFonts w:ascii="Arial" w:hAnsi="Arial" w:cs="Arial"/>
          <w:bCs/>
          <w:sz w:val="20"/>
          <w:szCs w:val="20"/>
        </w:rPr>
        <w:t>ytwórcę</w:t>
      </w:r>
      <w:r w:rsidRPr="00106CFA">
        <w:rPr>
          <w:rFonts w:ascii="Arial" w:hAnsi="Arial" w:cs="Arial"/>
          <w:sz w:val="20"/>
          <w:szCs w:val="20"/>
        </w:rPr>
        <w:t xml:space="preserve">, co </w:t>
      </w:r>
      <w:r w:rsidRPr="00106CFA">
        <w:rPr>
          <w:rFonts w:ascii="Arial" w:hAnsi="Arial" w:cs="Arial"/>
          <w:b/>
          <w:bCs/>
          <w:sz w:val="20"/>
          <w:szCs w:val="20"/>
        </w:rPr>
        <w:t>POB</w:t>
      </w:r>
      <w:r w:rsidRPr="00106CFA">
        <w:rPr>
          <w:rFonts w:ascii="Arial" w:hAnsi="Arial" w:cs="Arial"/>
          <w:sz w:val="20"/>
          <w:szCs w:val="20"/>
        </w:rPr>
        <w:t xml:space="preserve"> przyjmuje do wiadomości i na co wyraża zgodę.</w:t>
      </w:r>
    </w:p>
    <w:p w14:paraId="02D2B3B8"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Zgłoszenie zmiany </w:t>
      </w:r>
      <w:r w:rsidRPr="00106CFA">
        <w:rPr>
          <w:rFonts w:ascii="Arial" w:hAnsi="Arial" w:cs="Arial"/>
          <w:b/>
          <w:sz w:val="20"/>
          <w:szCs w:val="20"/>
        </w:rPr>
        <w:t>POB</w:t>
      </w:r>
      <w:r w:rsidRPr="00106CFA">
        <w:rPr>
          <w:rFonts w:ascii="Arial" w:hAnsi="Arial" w:cs="Arial"/>
          <w:sz w:val="20"/>
          <w:szCs w:val="20"/>
        </w:rPr>
        <w:t xml:space="preserve"> dla </w:t>
      </w:r>
      <w:r>
        <w:rPr>
          <w:rFonts w:ascii="Arial" w:hAnsi="Arial" w:cs="Arial"/>
          <w:sz w:val="20"/>
          <w:szCs w:val="20"/>
        </w:rPr>
        <w:t>MDD</w:t>
      </w:r>
      <w:r w:rsidRPr="00106CFA">
        <w:rPr>
          <w:rFonts w:ascii="Arial" w:hAnsi="Arial" w:cs="Arial"/>
          <w:sz w:val="20"/>
          <w:szCs w:val="20"/>
        </w:rPr>
        <w:t xml:space="preserve"> przekazane </w:t>
      </w:r>
      <w:r w:rsidRPr="00106CFA">
        <w:rPr>
          <w:rFonts w:ascii="Arial" w:hAnsi="Arial" w:cs="Arial"/>
          <w:b/>
          <w:sz w:val="20"/>
          <w:szCs w:val="20"/>
        </w:rPr>
        <w:t>OSD</w:t>
      </w:r>
      <w:r w:rsidRPr="00106CFA">
        <w:rPr>
          <w:rFonts w:ascii="Arial" w:hAnsi="Arial" w:cs="Arial"/>
          <w:sz w:val="20"/>
          <w:szCs w:val="20"/>
        </w:rPr>
        <w:t xml:space="preserve"> przez </w:t>
      </w:r>
      <w:r>
        <w:rPr>
          <w:rFonts w:ascii="Arial" w:hAnsi="Arial" w:cs="Arial"/>
          <w:sz w:val="20"/>
          <w:szCs w:val="20"/>
        </w:rPr>
        <w:t>S</w:t>
      </w:r>
      <w:r w:rsidRPr="00106CFA">
        <w:rPr>
          <w:rFonts w:ascii="Arial" w:hAnsi="Arial" w:cs="Arial"/>
          <w:sz w:val="20"/>
          <w:szCs w:val="20"/>
        </w:rPr>
        <w:t xml:space="preserve">przedawcę powinno być potwierdzone w </w:t>
      </w:r>
      <w:r>
        <w:rPr>
          <w:rFonts w:ascii="Arial" w:hAnsi="Arial" w:cs="Arial"/>
          <w:sz w:val="20"/>
          <w:szCs w:val="20"/>
        </w:rPr>
        <w:t>f</w:t>
      </w:r>
      <w:r w:rsidRPr="00106CFA">
        <w:rPr>
          <w:rFonts w:ascii="Arial" w:hAnsi="Arial" w:cs="Arial"/>
          <w:sz w:val="20"/>
          <w:szCs w:val="20"/>
        </w:rPr>
        <w:t xml:space="preserve">ormie pisemnej pod rygorem nieważności przez </w:t>
      </w:r>
      <w:r w:rsidRPr="00106CFA">
        <w:rPr>
          <w:rFonts w:ascii="Arial" w:hAnsi="Arial" w:cs="Arial"/>
          <w:b/>
          <w:sz w:val="20"/>
          <w:szCs w:val="20"/>
        </w:rPr>
        <w:t>POB</w:t>
      </w:r>
      <w:r w:rsidRPr="00106CFA">
        <w:rPr>
          <w:rFonts w:ascii="Arial" w:hAnsi="Arial" w:cs="Arial"/>
          <w:sz w:val="20"/>
          <w:szCs w:val="20"/>
        </w:rPr>
        <w:t xml:space="preserve"> przejmującego odpowiedzialność za bilansowanie handlowe. Potwierdzenie przekazane przez </w:t>
      </w:r>
      <w:r w:rsidRPr="00106CFA">
        <w:rPr>
          <w:rFonts w:ascii="Arial" w:hAnsi="Arial" w:cs="Arial"/>
          <w:b/>
          <w:sz w:val="20"/>
          <w:szCs w:val="20"/>
        </w:rPr>
        <w:t xml:space="preserve">POB </w:t>
      </w:r>
      <w:r w:rsidRPr="00106CFA">
        <w:rPr>
          <w:rFonts w:ascii="Arial" w:hAnsi="Arial" w:cs="Arial"/>
          <w:sz w:val="20"/>
          <w:szCs w:val="20"/>
        </w:rPr>
        <w:t xml:space="preserve">powinno być dokonane wspólnie ze </w:t>
      </w:r>
      <w:r>
        <w:rPr>
          <w:rFonts w:ascii="Arial" w:hAnsi="Arial" w:cs="Arial"/>
          <w:sz w:val="20"/>
          <w:szCs w:val="20"/>
        </w:rPr>
        <w:t>S</w:t>
      </w:r>
      <w:r w:rsidRPr="00106CFA">
        <w:rPr>
          <w:rFonts w:ascii="Arial" w:hAnsi="Arial" w:cs="Arial"/>
          <w:sz w:val="20"/>
          <w:szCs w:val="20"/>
        </w:rPr>
        <w:t>przedawcą, na formularzu stanowiącym załącznik do GUD</w:t>
      </w:r>
      <w:r>
        <w:rPr>
          <w:rFonts w:ascii="Arial" w:hAnsi="Arial" w:cs="Arial"/>
          <w:sz w:val="20"/>
          <w:szCs w:val="20"/>
        </w:rPr>
        <w:t xml:space="preserve"> lub GUD-K</w:t>
      </w:r>
      <w:r w:rsidRPr="00106CFA">
        <w:rPr>
          <w:rFonts w:ascii="Arial" w:hAnsi="Arial" w:cs="Arial"/>
          <w:sz w:val="20"/>
          <w:szCs w:val="20"/>
        </w:rPr>
        <w:t>, zaw</w:t>
      </w:r>
      <w:r>
        <w:rPr>
          <w:rFonts w:ascii="Arial" w:hAnsi="Arial" w:cs="Arial"/>
          <w:sz w:val="20"/>
          <w:szCs w:val="20"/>
        </w:rPr>
        <w:t>artej</w:t>
      </w:r>
      <w:r w:rsidRPr="00106CFA">
        <w:rPr>
          <w:rFonts w:ascii="Arial" w:hAnsi="Arial" w:cs="Arial"/>
          <w:sz w:val="20"/>
          <w:szCs w:val="20"/>
        </w:rPr>
        <w:t xml:space="preserve"> przez </w:t>
      </w:r>
      <w:r>
        <w:rPr>
          <w:rFonts w:ascii="Arial" w:hAnsi="Arial" w:cs="Arial"/>
          <w:sz w:val="20"/>
          <w:szCs w:val="20"/>
        </w:rPr>
        <w:t>S</w:t>
      </w:r>
      <w:r w:rsidRPr="00106CFA">
        <w:rPr>
          <w:rFonts w:ascii="Arial" w:hAnsi="Arial" w:cs="Arial"/>
          <w:sz w:val="20"/>
          <w:szCs w:val="20"/>
        </w:rPr>
        <w:t xml:space="preserve">przedawcę z </w:t>
      </w:r>
      <w:r w:rsidRPr="00106CFA">
        <w:rPr>
          <w:rFonts w:ascii="Arial" w:hAnsi="Arial" w:cs="Arial"/>
          <w:b/>
          <w:sz w:val="20"/>
          <w:szCs w:val="20"/>
        </w:rPr>
        <w:t>OSD.</w:t>
      </w:r>
    </w:p>
    <w:p w14:paraId="684541B4"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Zgłoszenie zmiany </w:t>
      </w:r>
      <w:r w:rsidRPr="00942ECF">
        <w:rPr>
          <w:rFonts w:ascii="Arial" w:hAnsi="Arial" w:cs="Arial"/>
          <w:b/>
          <w:sz w:val="20"/>
          <w:szCs w:val="20"/>
        </w:rPr>
        <w:t>POB</w:t>
      </w:r>
      <w:r w:rsidRPr="00106CFA">
        <w:rPr>
          <w:rFonts w:ascii="Arial" w:hAnsi="Arial" w:cs="Arial"/>
          <w:sz w:val="20"/>
          <w:szCs w:val="20"/>
        </w:rPr>
        <w:t xml:space="preserve"> dla </w:t>
      </w:r>
      <w:r>
        <w:rPr>
          <w:rFonts w:ascii="Arial" w:hAnsi="Arial" w:cs="Arial"/>
          <w:sz w:val="20"/>
          <w:szCs w:val="20"/>
        </w:rPr>
        <w:t>MDD</w:t>
      </w:r>
      <w:r w:rsidRPr="00106CFA">
        <w:rPr>
          <w:rFonts w:ascii="Arial" w:hAnsi="Arial" w:cs="Arial"/>
          <w:sz w:val="20"/>
          <w:szCs w:val="20"/>
        </w:rPr>
        <w:t xml:space="preserve"> przekazane OSD przez URD typu wytwórca powinno być potwierdzone w </w:t>
      </w:r>
      <w:r>
        <w:rPr>
          <w:rFonts w:ascii="Arial" w:hAnsi="Arial" w:cs="Arial"/>
          <w:sz w:val="20"/>
          <w:szCs w:val="20"/>
        </w:rPr>
        <w:t>f</w:t>
      </w:r>
      <w:r w:rsidRPr="00106CFA">
        <w:rPr>
          <w:rFonts w:ascii="Arial" w:hAnsi="Arial" w:cs="Arial"/>
          <w:sz w:val="20"/>
          <w:szCs w:val="20"/>
        </w:rPr>
        <w:t xml:space="preserve">ormie pisemnej pod rygorem nieważności przez </w:t>
      </w:r>
      <w:r w:rsidRPr="00C1798F">
        <w:rPr>
          <w:rFonts w:ascii="Arial" w:hAnsi="Arial" w:cs="Arial"/>
          <w:b/>
          <w:sz w:val="20"/>
          <w:szCs w:val="20"/>
        </w:rPr>
        <w:t>POB</w:t>
      </w:r>
      <w:r w:rsidRPr="00106CFA">
        <w:rPr>
          <w:rFonts w:ascii="Arial" w:hAnsi="Arial" w:cs="Arial"/>
          <w:sz w:val="20"/>
          <w:szCs w:val="20"/>
        </w:rPr>
        <w:t xml:space="preserve"> przejmującego odpowiedzialność za bilansowanie handlowe. Potwierdzenie przekazane przez </w:t>
      </w:r>
      <w:r w:rsidRPr="00C1798F">
        <w:rPr>
          <w:rFonts w:ascii="Arial" w:hAnsi="Arial" w:cs="Arial"/>
          <w:b/>
          <w:sz w:val="20"/>
          <w:szCs w:val="20"/>
        </w:rPr>
        <w:t>POB</w:t>
      </w:r>
      <w:r w:rsidRPr="00106CFA">
        <w:rPr>
          <w:rFonts w:ascii="Arial" w:hAnsi="Arial" w:cs="Arial"/>
          <w:sz w:val="20"/>
          <w:szCs w:val="20"/>
        </w:rPr>
        <w:t xml:space="preserve"> powinno być dokonane na formularzu stanowiącym Załącznik nr 4 do Umowy.</w:t>
      </w:r>
    </w:p>
    <w:p w14:paraId="43F68882"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Zmiana </w:t>
      </w:r>
      <w:r w:rsidRPr="00106CFA">
        <w:rPr>
          <w:rFonts w:ascii="Arial" w:hAnsi="Arial" w:cs="Arial"/>
          <w:b/>
          <w:sz w:val="20"/>
          <w:szCs w:val="20"/>
        </w:rPr>
        <w:t>POB</w:t>
      </w:r>
      <w:r w:rsidRPr="00106CFA">
        <w:rPr>
          <w:rFonts w:ascii="Arial" w:hAnsi="Arial" w:cs="Arial"/>
          <w:sz w:val="20"/>
          <w:szCs w:val="20"/>
        </w:rPr>
        <w:t xml:space="preserve"> </w:t>
      </w:r>
      <w:r>
        <w:rPr>
          <w:rFonts w:ascii="Arial" w:hAnsi="Arial" w:cs="Arial"/>
          <w:sz w:val="20"/>
          <w:szCs w:val="20"/>
        </w:rPr>
        <w:t>S</w:t>
      </w:r>
      <w:r w:rsidRPr="00106CFA">
        <w:rPr>
          <w:rFonts w:ascii="Arial" w:hAnsi="Arial" w:cs="Arial"/>
          <w:sz w:val="20"/>
          <w:szCs w:val="20"/>
        </w:rPr>
        <w:t xml:space="preserve">przedawcy lub URD typu wytwórca następuje </w:t>
      </w:r>
      <w:r w:rsidRPr="00AB2809">
        <w:rPr>
          <w:rFonts w:ascii="Arial" w:hAnsi="Arial" w:cs="Arial"/>
          <w:sz w:val="20"/>
        </w:rPr>
        <w:t xml:space="preserve">z pierwszym dniem kolejnej dekady miesiąca, następującej po </w:t>
      </w:r>
      <w:r>
        <w:rPr>
          <w:rFonts w:ascii="Arial" w:hAnsi="Arial" w:cs="Arial"/>
          <w:sz w:val="20"/>
        </w:rPr>
        <w:t>upływie co najmniej 10 dni kalendarzowych po</w:t>
      </w:r>
      <w:r w:rsidRPr="00AB2809">
        <w:rPr>
          <w:rFonts w:ascii="Arial" w:hAnsi="Arial" w:cs="Arial"/>
          <w:sz w:val="20"/>
        </w:rPr>
        <w:t xml:space="preserve"> pozytywnej weryfikacji </w:t>
      </w:r>
      <w:r>
        <w:rPr>
          <w:rFonts w:ascii="Arial" w:hAnsi="Arial" w:cs="Arial"/>
          <w:sz w:val="20"/>
        </w:rPr>
        <w:t xml:space="preserve">zgłoszenia zmiany </w:t>
      </w:r>
      <w:r w:rsidRPr="00106CFA">
        <w:rPr>
          <w:rFonts w:ascii="Arial" w:hAnsi="Arial" w:cs="Arial"/>
          <w:b/>
          <w:sz w:val="20"/>
        </w:rPr>
        <w:t>POB</w:t>
      </w:r>
      <w:r w:rsidRPr="00AB2809">
        <w:rPr>
          <w:rFonts w:ascii="Arial" w:hAnsi="Arial" w:cs="Arial"/>
          <w:sz w:val="20"/>
        </w:rPr>
        <w:t xml:space="preserve">, o którym mowa w ust. </w:t>
      </w:r>
      <w:r>
        <w:rPr>
          <w:rFonts w:ascii="Arial" w:hAnsi="Arial" w:cs="Arial"/>
          <w:sz w:val="20"/>
        </w:rPr>
        <w:t>4 i 5.</w:t>
      </w:r>
    </w:p>
    <w:p w14:paraId="63DFC634" w14:textId="77777777" w:rsidR="006F60F9"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lastRenderedPageBreak/>
        <w:t>Zasady konfiguracji MD RB i algorytmy agregacji ilości dostarczanej energii elektrycznej w MB określa Załącznik nr 3</w:t>
      </w:r>
      <w:r>
        <w:rPr>
          <w:rFonts w:ascii="Arial" w:hAnsi="Arial" w:cs="Arial"/>
          <w:b/>
          <w:sz w:val="20"/>
          <w:szCs w:val="20"/>
        </w:rPr>
        <w:t xml:space="preserve"> </w:t>
      </w:r>
      <w:r w:rsidRPr="00106CFA">
        <w:rPr>
          <w:rFonts w:ascii="Arial" w:hAnsi="Arial" w:cs="Arial"/>
          <w:sz w:val="20"/>
          <w:szCs w:val="20"/>
        </w:rPr>
        <w:t>do Umowy</w:t>
      </w:r>
      <w:r w:rsidR="00C1798F">
        <w:rPr>
          <w:rFonts w:ascii="Arial" w:hAnsi="Arial" w:cs="Arial"/>
          <w:sz w:val="20"/>
          <w:szCs w:val="20"/>
        </w:rPr>
        <w:t>.</w:t>
      </w:r>
    </w:p>
    <w:p w14:paraId="1AC3B713"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615302E1"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6</w:t>
      </w:r>
    </w:p>
    <w:p w14:paraId="48A26DAB"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r w:rsidRPr="00106CFA">
        <w:rPr>
          <w:rFonts w:ascii="Arial" w:hAnsi="Arial" w:cs="Arial"/>
          <w:b/>
          <w:sz w:val="20"/>
          <w:szCs w:val="20"/>
        </w:rPr>
        <w:t>OGRANICZENIA W WYKONYWANIU UMOWY</w:t>
      </w:r>
    </w:p>
    <w:p w14:paraId="1A562399" w14:textId="77777777" w:rsidR="006F60F9" w:rsidRPr="00106CFA" w:rsidRDefault="006F60F9" w:rsidP="00F3154B">
      <w:pPr>
        <w:pStyle w:val="Stylwyliczanie"/>
        <w:numPr>
          <w:ilvl w:val="0"/>
          <w:numId w:val="13"/>
        </w:numPr>
        <w:tabs>
          <w:tab w:val="clear" w:pos="720"/>
          <w:tab w:val="num" w:pos="426"/>
        </w:tabs>
        <w:spacing w:line="312" w:lineRule="auto"/>
        <w:ind w:left="425" w:hanging="425"/>
        <w:rPr>
          <w:rFonts w:ascii="Arial" w:hAnsi="Arial" w:cs="Arial"/>
          <w:color w:val="auto"/>
          <w:sz w:val="20"/>
          <w:szCs w:val="20"/>
        </w:rPr>
      </w:pPr>
      <w:r w:rsidRPr="00106CFA">
        <w:rPr>
          <w:rFonts w:ascii="Arial" w:hAnsi="Arial" w:cs="Arial"/>
          <w:color w:val="auto"/>
          <w:sz w:val="20"/>
          <w:szCs w:val="20"/>
        </w:rPr>
        <w:t>Zobowiązania</w:t>
      </w:r>
      <w:r w:rsidR="00AA51F0">
        <w:rPr>
          <w:rFonts w:ascii="Arial" w:hAnsi="Arial" w:cs="Arial"/>
          <w:color w:val="auto"/>
          <w:sz w:val="20"/>
          <w:szCs w:val="20"/>
        </w:rPr>
        <w:t xml:space="preserve"> </w:t>
      </w:r>
      <w:r w:rsidR="005E06BA">
        <w:rPr>
          <w:rFonts w:ascii="Arial" w:hAnsi="Arial" w:cs="Arial"/>
          <w:color w:val="auto"/>
          <w:sz w:val="20"/>
          <w:szCs w:val="20"/>
        </w:rPr>
        <w:t xml:space="preserve">każdej ze </w:t>
      </w:r>
      <w:r w:rsidR="00221BEF" w:rsidRPr="00C40AE1">
        <w:rPr>
          <w:rFonts w:ascii="Arial" w:hAnsi="Arial" w:cs="Arial"/>
          <w:b/>
          <w:color w:val="auto"/>
          <w:sz w:val="20"/>
          <w:szCs w:val="20"/>
        </w:rPr>
        <w:t>S</w:t>
      </w:r>
      <w:r w:rsidR="00AA51F0" w:rsidRPr="00C40AE1">
        <w:rPr>
          <w:rFonts w:ascii="Arial" w:hAnsi="Arial" w:cs="Arial"/>
          <w:b/>
          <w:color w:val="auto"/>
          <w:sz w:val="20"/>
          <w:szCs w:val="20"/>
        </w:rPr>
        <w:t>tron</w:t>
      </w:r>
      <w:r w:rsidR="005E06BA">
        <w:rPr>
          <w:rFonts w:ascii="Arial" w:hAnsi="Arial" w:cs="Arial"/>
          <w:color w:val="auto"/>
          <w:sz w:val="20"/>
          <w:szCs w:val="20"/>
        </w:rPr>
        <w:t>,</w:t>
      </w:r>
      <w:r w:rsidR="0038266B">
        <w:rPr>
          <w:rFonts w:ascii="Arial" w:hAnsi="Arial" w:cs="Arial"/>
          <w:color w:val="auto"/>
          <w:sz w:val="20"/>
          <w:szCs w:val="20"/>
        </w:rPr>
        <w:t xml:space="preserve"> </w:t>
      </w:r>
      <w:r w:rsidRPr="00106CFA">
        <w:rPr>
          <w:rFonts w:ascii="Arial" w:hAnsi="Arial" w:cs="Arial"/>
          <w:color w:val="auto"/>
          <w:sz w:val="20"/>
          <w:szCs w:val="20"/>
        </w:rPr>
        <w:t>wynikające z Umowy</w:t>
      </w:r>
      <w:r w:rsidR="005E06BA">
        <w:rPr>
          <w:rFonts w:ascii="Arial" w:hAnsi="Arial" w:cs="Arial"/>
          <w:color w:val="auto"/>
          <w:sz w:val="20"/>
          <w:szCs w:val="20"/>
        </w:rPr>
        <w:t>,</w:t>
      </w:r>
      <w:r w:rsidRPr="00106CFA">
        <w:rPr>
          <w:rFonts w:ascii="Arial" w:hAnsi="Arial" w:cs="Arial"/>
          <w:color w:val="auto"/>
          <w:sz w:val="20"/>
          <w:szCs w:val="20"/>
        </w:rPr>
        <w:t xml:space="preserve"> mogą być ograniczone bądź nie będą realizowane</w:t>
      </w:r>
      <w:r w:rsidR="002B49E4">
        <w:rPr>
          <w:rFonts w:ascii="Arial" w:hAnsi="Arial" w:cs="Arial"/>
          <w:color w:val="auto"/>
          <w:sz w:val="20"/>
          <w:szCs w:val="20"/>
        </w:rPr>
        <w:t xml:space="preserve"> </w:t>
      </w:r>
      <w:r w:rsidRPr="00106CFA">
        <w:rPr>
          <w:rFonts w:ascii="Arial" w:hAnsi="Arial" w:cs="Arial"/>
          <w:color w:val="auto"/>
          <w:sz w:val="20"/>
          <w:szCs w:val="20"/>
        </w:rPr>
        <w:t>w przypadkach wystąpienia następujących okoliczności mających wpływ na realizację p</w:t>
      </w:r>
      <w:r w:rsidRPr="00106CFA">
        <w:rPr>
          <w:rFonts w:ascii="Arial" w:hAnsi="Arial" w:cs="Arial"/>
          <w:sz w:val="20"/>
          <w:szCs w:val="20"/>
        </w:rPr>
        <w:t xml:space="preserve">rzedmiotu Umowy: </w:t>
      </w:r>
    </w:p>
    <w:p w14:paraId="75A05C53" w14:textId="77777777" w:rsidR="006F60F9" w:rsidRPr="00106CFA" w:rsidRDefault="00A6708E"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color w:val="auto"/>
          <w:sz w:val="20"/>
          <w:szCs w:val="20"/>
        </w:rPr>
      </w:pPr>
      <w:r>
        <w:rPr>
          <w:rFonts w:ascii="Arial" w:hAnsi="Arial" w:cs="Arial"/>
          <w:sz w:val="20"/>
          <w:szCs w:val="20"/>
        </w:rPr>
        <w:t>S</w:t>
      </w:r>
      <w:r w:rsidR="006F60F9" w:rsidRPr="00106CFA">
        <w:rPr>
          <w:rFonts w:ascii="Arial" w:hAnsi="Arial" w:cs="Arial"/>
          <w:sz w:val="20"/>
          <w:szCs w:val="20"/>
        </w:rPr>
        <w:t xml:space="preserve">iły </w:t>
      </w:r>
      <w:r>
        <w:rPr>
          <w:rFonts w:ascii="Arial" w:hAnsi="Arial" w:cs="Arial"/>
          <w:sz w:val="20"/>
          <w:szCs w:val="20"/>
        </w:rPr>
        <w:t>W</w:t>
      </w:r>
      <w:r w:rsidR="006F60F9" w:rsidRPr="00106CFA">
        <w:rPr>
          <w:rFonts w:ascii="Arial" w:hAnsi="Arial" w:cs="Arial"/>
          <w:sz w:val="20"/>
          <w:szCs w:val="20"/>
        </w:rPr>
        <w:t>yższej bądź,</w:t>
      </w:r>
    </w:p>
    <w:p w14:paraId="2402E1C0"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awarii w sieci dystrybucyjnej lub w sieci przesyłowej bądź, </w:t>
      </w:r>
    </w:p>
    <w:p w14:paraId="1D9B577F"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awarii w sieci elektroenergetycznej wywołanej przez instalacje, sieci lub urządzenia będące własnością URD bądź,</w:t>
      </w:r>
    </w:p>
    <w:p w14:paraId="6B786752"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zagrożenia życia lub zdrowia ludzkiego bądź,</w:t>
      </w:r>
    </w:p>
    <w:p w14:paraId="052099DF"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color w:val="auto"/>
          <w:sz w:val="20"/>
          <w:szCs w:val="20"/>
        </w:rPr>
      </w:pPr>
      <w:r w:rsidRPr="00106CFA">
        <w:rPr>
          <w:rFonts w:ascii="Arial" w:hAnsi="Arial" w:cs="Arial"/>
          <w:sz w:val="20"/>
          <w:szCs w:val="20"/>
        </w:rPr>
        <w:t xml:space="preserve">przerw planowych i ograniczeń w poborze energii elektrycznej przez okres ich trwania oraz likwidacji ich skutków, o których </w:t>
      </w:r>
      <w:r w:rsidRPr="00106CFA">
        <w:rPr>
          <w:rFonts w:ascii="Arial" w:hAnsi="Arial" w:cs="Arial"/>
          <w:color w:val="auto"/>
          <w:sz w:val="20"/>
          <w:szCs w:val="20"/>
        </w:rPr>
        <w:t>podmioty przyłączone do sieci</w:t>
      </w:r>
      <w:r w:rsidRPr="00106CFA">
        <w:rPr>
          <w:rFonts w:ascii="Arial" w:hAnsi="Arial" w:cs="Arial"/>
          <w:b/>
          <w:color w:val="auto"/>
          <w:sz w:val="20"/>
          <w:szCs w:val="20"/>
        </w:rPr>
        <w:t xml:space="preserve"> OSD</w:t>
      </w:r>
      <w:r w:rsidRPr="00106CFA">
        <w:rPr>
          <w:rFonts w:ascii="Arial" w:hAnsi="Arial" w:cs="Arial"/>
          <w:sz w:val="20"/>
          <w:szCs w:val="20"/>
        </w:rPr>
        <w:t xml:space="preserve"> zostały poinformowane zgodnie z IRiESD i</w:t>
      </w:r>
      <w:r w:rsidR="00106CFA">
        <w:rPr>
          <w:rFonts w:ascii="Arial" w:hAnsi="Arial" w:cs="Arial"/>
          <w:sz w:val="20"/>
          <w:szCs w:val="20"/>
        </w:rPr>
        <w:t xml:space="preserve"> umowami zawartymi pomiędzy URD </w:t>
      </w:r>
      <w:r w:rsidRPr="00106CFA">
        <w:rPr>
          <w:rFonts w:ascii="Arial" w:hAnsi="Arial" w:cs="Arial"/>
          <w:sz w:val="20"/>
          <w:szCs w:val="20"/>
        </w:rPr>
        <w:t xml:space="preserve">a </w:t>
      </w:r>
      <w:r w:rsidRPr="00106CFA">
        <w:rPr>
          <w:rFonts w:ascii="Arial" w:hAnsi="Arial" w:cs="Arial"/>
          <w:b/>
          <w:sz w:val="20"/>
          <w:szCs w:val="20"/>
        </w:rPr>
        <w:t>OSD</w:t>
      </w:r>
      <w:r w:rsidR="0055243F">
        <w:rPr>
          <w:rFonts w:ascii="Arial" w:hAnsi="Arial" w:cs="Arial"/>
          <w:b/>
          <w:sz w:val="20"/>
          <w:szCs w:val="20"/>
        </w:rPr>
        <w:t xml:space="preserve"> </w:t>
      </w:r>
      <w:r w:rsidR="0055243F">
        <w:rPr>
          <w:rFonts w:ascii="Arial" w:hAnsi="Arial" w:cs="Arial"/>
          <w:sz w:val="20"/>
          <w:szCs w:val="20"/>
        </w:rPr>
        <w:t>(lub pomiędzy URD a Sprzedawcą)</w:t>
      </w:r>
      <w:r w:rsidRPr="00106CFA">
        <w:rPr>
          <w:rFonts w:ascii="Arial" w:hAnsi="Arial" w:cs="Arial"/>
          <w:sz w:val="20"/>
          <w:szCs w:val="20"/>
        </w:rPr>
        <w:t xml:space="preserve"> bądź,</w:t>
      </w:r>
    </w:p>
    <w:p w14:paraId="4EBBB4D6"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awarii w informatycznych systemach obsługi rynku energii </w:t>
      </w:r>
      <w:r w:rsidR="00190043">
        <w:rPr>
          <w:rFonts w:ascii="Arial" w:hAnsi="Arial" w:cs="Arial"/>
          <w:sz w:val="20"/>
          <w:szCs w:val="20"/>
        </w:rPr>
        <w:t>poprzez okres jej trwania</w:t>
      </w:r>
      <w:r w:rsidR="0055243F">
        <w:rPr>
          <w:rFonts w:ascii="Arial" w:hAnsi="Arial" w:cs="Arial"/>
          <w:sz w:val="20"/>
          <w:szCs w:val="20"/>
        </w:rPr>
        <w:t xml:space="preserve"> </w:t>
      </w:r>
      <w:r w:rsidR="008F5676">
        <w:rPr>
          <w:rFonts w:ascii="Arial" w:hAnsi="Arial" w:cs="Arial"/>
          <w:sz w:val="20"/>
          <w:szCs w:val="20"/>
        </w:rPr>
        <w:t>i </w:t>
      </w:r>
      <w:r w:rsidR="00190043">
        <w:rPr>
          <w:rFonts w:ascii="Arial" w:hAnsi="Arial" w:cs="Arial"/>
          <w:sz w:val="20"/>
          <w:szCs w:val="20"/>
        </w:rPr>
        <w:t>likwidacji jej skutków</w:t>
      </w:r>
      <w:r w:rsidRPr="00106CFA">
        <w:rPr>
          <w:rFonts w:ascii="Arial" w:hAnsi="Arial" w:cs="Arial"/>
          <w:sz w:val="20"/>
          <w:szCs w:val="20"/>
        </w:rPr>
        <w:t>.</w:t>
      </w:r>
    </w:p>
    <w:p w14:paraId="121551C2"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color w:val="auto"/>
          <w:sz w:val="20"/>
          <w:szCs w:val="20"/>
        </w:rPr>
        <w:t xml:space="preserve">nie </w:t>
      </w:r>
      <w:r w:rsidR="006D75F5">
        <w:rPr>
          <w:rFonts w:ascii="Arial" w:hAnsi="Arial" w:cs="Arial"/>
          <w:color w:val="auto"/>
          <w:sz w:val="20"/>
          <w:szCs w:val="20"/>
        </w:rPr>
        <w:t>ponosi odpowiedzialności za nie</w:t>
      </w:r>
      <w:r w:rsidRPr="00106CFA">
        <w:rPr>
          <w:rFonts w:ascii="Arial" w:hAnsi="Arial" w:cs="Arial"/>
          <w:color w:val="auto"/>
          <w:sz w:val="20"/>
          <w:szCs w:val="20"/>
        </w:rPr>
        <w:t>dostarczenie energii</w:t>
      </w:r>
      <w:r w:rsidRPr="00106CFA">
        <w:rPr>
          <w:rFonts w:ascii="Arial" w:hAnsi="Arial" w:cs="Arial"/>
          <w:sz w:val="20"/>
          <w:szCs w:val="20"/>
        </w:rPr>
        <w:t xml:space="preserve"> elektrycznej oraz</w:t>
      </w:r>
      <w:r w:rsidRPr="00106CFA">
        <w:rPr>
          <w:rFonts w:ascii="Arial" w:hAnsi="Arial" w:cs="Arial"/>
          <w:sz w:val="20"/>
          <w:szCs w:val="20"/>
        </w:rPr>
        <w:br/>
        <w:t xml:space="preserve">za wszelkie szkody będące następstwem wystąpienia zdarzeń podanych w ust. 1. chyba, że wystąpienie tych przyczyn było następstwem działania z winy umyślnej </w:t>
      </w:r>
      <w:r w:rsidRPr="00106CFA">
        <w:rPr>
          <w:rFonts w:ascii="Arial" w:hAnsi="Arial" w:cs="Arial"/>
          <w:b/>
          <w:sz w:val="20"/>
          <w:szCs w:val="20"/>
        </w:rPr>
        <w:t>OSD</w:t>
      </w:r>
      <w:r w:rsidRPr="00106CFA">
        <w:rPr>
          <w:rFonts w:ascii="Arial" w:hAnsi="Arial" w:cs="Arial"/>
          <w:sz w:val="20"/>
          <w:szCs w:val="20"/>
        </w:rPr>
        <w:t xml:space="preserve">. </w:t>
      </w:r>
    </w:p>
    <w:p w14:paraId="56EE350D"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szCs w:val="20"/>
        </w:rPr>
      </w:pPr>
      <w:r w:rsidRPr="00106CFA">
        <w:rPr>
          <w:rFonts w:ascii="Arial" w:hAnsi="Arial" w:cs="Arial"/>
          <w:b/>
          <w:sz w:val="20"/>
          <w:szCs w:val="20"/>
        </w:rPr>
        <w:t>OSD</w:t>
      </w:r>
      <w:r w:rsidRPr="00106CFA">
        <w:rPr>
          <w:rFonts w:ascii="Arial" w:hAnsi="Arial" w:cs="Arial"/>
          <w:sz w:val="20"/>
          <w:szCs w:val="20"/>
        </w:rPr>
        <w:t xml:space="preserve"> ma prawo, bez ponoszenia odpowiedzialności z tego tytułu, przerwać lub ograniczyć dostarczanie do URD energii elektrycznej, a tym samym nie wykonywać Umowy, gdy:</w:t>
      </w:r>
    </w:p>
    <w:p w14:paraId="0B7608B2" w14:textId="77777777" w:rsidR="002B2749" w:rsidRDefault="000F0DCC" w:rsidP="0095670C">
      <w:pPr>
        <w:pStyle w:val="Stylwyliczanie"/>
        <w:widowControl w:val="0"/>
        <w:numPr>
          <w:ilvl w:val="0"/>
          <w:numId w:val="0"/>
        </w:numPr>
        <w:tabs>
          <w:tab w:val="clear" w:pos="851"/>
          <w:tab w:val="clear" w:pos="4536"/>
          <w:tab w:val="clear" w:pos="9072"/>
        </w:tabs>
        <w:adjustRightInd w:val="0"/>
        <w:spacing w:line="312" w:lineRule="auto"/>
        <w:ind w:left="993" w:hanging="284"/>
        <w:textAlignment w:val="baseline"/>
        <w:rPr>
          <w:rFonts w:ascii="Arial" w:hAnsi="Arial" w:cs="Arial"/>
          <w:color w:val="auto"/>
          <w:sz w:val="20"/>
        </w:rPr>
      </w:pPr>
      <w:r>
        <w:rPr>
          <w:rFonts w:ascii="Arial" w:hAnsi="Arial" w:cs="Arial"/>
          <w:color w:val="auto"/>
          <w:sz w:val="20"/>
        </w:rPr>
        <w:t xml:space="preserve">a) </w:t>
      </w:r>
      <w:r w:rsidR="00826823" w:rsidRPr="00AB2809">
        <w:rPr>
          <w:rFonts w:ascii="Arial" w:hAnsi="Arial" w:cs="Arial"/>
          <w:color w:val="auto"/>
          <w:sz w:val="20"/>
        </w:rPr>
        <w:t xml:space="preserve">URD zalega </w:t>
      </w:r>
      <w:r w:rsidR="00826823" w:rsidRPr="005815D4">
        <w:rPr>
          <w:rFonts w:ascii="Arial" w:hAnsi="Arial" w:cs="Arial"/>
          <w:b/>
          <w:color w:val="auto"/>
          <w:sz w:val="20"/>
        </w:rPr>
        <w:t>OSD</w:t>
      </w:r>
      <w:r w:rsidR="00826823" w:rsidRPr="00AB2809">
        <w:rPr>
          <w:rFonts w:ascii="Arial" w:hAnsi="Arial" w:cs="Arial"/>
          <w:color w:val="auto"/>
          <w:sz w:val="20"/>
        </w:rPr>
        <w:t xml:space="preserve"> z zapłatą za świadczone usługi dystrybucji co najmniej </w:t>
      </w:r>
      <w:r>
        <w:rPr>
          <w:rFonts w:ascii="Arial" w:hAnsi="Arial" w:cs="Arial"/>
          <w:color w:val="auto"/>
          <w:sz w:val="20"/>
        </w:rPr>
        <w:t>30 dni</w:t>
      </w:r>
      <w:r w:rsidRPr="00AB2809">
        <w:rPr>
          <w:rFonts w:ascii="Arial" w:hAnsi="Arial" w:cs="Arial"/>
          <w:color w:val="auto"/>
          <w:sz w:val="20"/>
        </w:rPr>
        <w:t xml:space="preserve"> </w:t>
      </w:r>
      <w:r w:rsidR="00826823" w:rsidRPr="00AB2809">
        <w:rPr>
          <w:rFonts w:ascii="Arial" w:hAnsi="Arial" w:cs="Arial"/>
          <w:color w:val="auto"/>
          <w:sz w:val="20"/>
        </w:rPr>
        <w:t xml:space="preserve">po upływie terminu, </w:t>
      </w:r>
      <w:r>
        <w:rPr>
          <w:rFonts w:ascii="Arial" w:hAnsi="Arial" w:cs="Arial"/>
          <w:color w:val="auto"/>
          <w:sz w:val="20"/>
        </w:rPr>
        <w:t>przy czym w przypadku URD będących odbiorcą energii elektrycznej</w:t>
      </w:r>
      <w:r w:rsidR="00485ECB">
        <w:rPr>
          <w:rFonts w:ascii="Arial" w:hAnsi="Arial" w:cs="Arial"/>
          <w:color w:val="auto"/>
          <w:sz w:val="20"/>
        </w:rPr>
        <w:t xml:space="preserve"> </w:t>
      </w:r>
      <w:r w:rsidR="002B2749">
        <w:rPr>
          <w:rFonts w:ascii="Arial" w:hAnsi="Arial" w:cs="Arial"/>
          <w:color w:val="auto"/>
          <w:sz w:val="20"/>
        </w:rPr>
        <w:t xml:space="preserve">                         </w:t>
      </w:r>
      <w:r>
        <w:rPr>
          <w:rFonts w:ascii="Arial" w:hAnsi="Arial" w:cs="Arial"/>
          <w:color w:val="auto"/>
          <w:sz w:val="20"/>
        </w:rPr>
        <w:t>w gospodarstwie domowym wstrzymanie dostarczania energii elektrycznej jest dopuszczalne jeżeli</w:t>
      </w:r>
      <w:r w:rsidRPr="00AB2809">
        <w:rPr>
          <w:rFonts w:ascii="Arial" w:hAnsi="Arial" w:cs="Arial"/>
          <w:color w:val="auto"/>
          <w:sz w:val="20"/>
        </w:rPr>
        <w:t xml:space="preserve"> </w:t>
      </w:r>
      <w:r>
        <w:rPr>
          <w:rFonts w:ascii="Arial" w:hAnsi="Arial" w:cs="Arial"/>
          <w:color w:val="auto"/>
          <w:sz w:val="20"/>
        </w:rPr>
        <w:t xml:space="preserve">zapłata nie nastąpiła </w:t>
      </w:r>
      <w:r w:rsidRPr="00AB2809">
        <w:rPr>
          <w:rFonts w:ascii="Arial" w:hAnsi="Arial" w:cs="Arial"/>
          <w:color w:val="auto"/>
          <w:sz w:val="20"/>
        </w:rPr>
        <w:t>pomimo uprzed</w:t>
      </w:r>
      <w:r w:rsidR="0095670C">
        <w:rPr>
          <w:rFonts w:ascii="Arial" w:hAnsi="Arial" w:cs="Arial"/>
          <w:color w:val="auto"/>
          <w:sz w:val="20"/>
        </w:rPr>
        <w:t>niego powiadomienia na piśmie o </w:t>
      </w:r>
      <w:r w:rsidRPr="00AB2809">
        <w:rPr>
          <w:rFonts w:ascii="Arial" w:hAnsi="Arial" w:cs="Arial"/>
          <w:color w:val="auto"/>
          <w:sz w:val="20"/>
        </w:rPr>
        <w:t xml:space="preserve">zamiarze </w:t>
      </w:r>
      <w:r>
        <w:rPr>
          <w:rFonts w:ascii="Arial" w:hAnsi="Arial" w:cs="Arial"/>
          <w:color w:val="auto"/>
          <w:sz w:val="20"/>
        </w:rPr>
        <w:t>wstrzymania dostarczania energii elektrycznej</w:t>
      </w:r>
      <w:r w:rsidRPr="00AB2809">
        <w:rPr>
          <w:rFonts w:ascii="Arial" w:hAnsi="Arial" w:cs="Arial"/>
          <w:color w:val="auto"/>
          <w:sz w:val="20"/>
        </w:rPr>
        <w:t xml:space="preserve"> i wyznaczenia dodatkowego, </w:t>
      </w:r>
      <w:r w:rsidR="001707B9">
        <w:rPr>
          <w:rFonts w:ascii="Arial" w:hAnsi="Arial" w:cs="Arial"/>
          <w:color w:val="auto"/>
          <w:sz w:val="20"/>
        </w:rPr>
        <w:t>14</w:t>
      </w:r>
      <w:r w:rsidR="0095670C">
        <w:rPr>
          <w:rFonts w:ascii="Arial" w:hAnsi="Arial" w:cs="Arial"/>
          <w:color w:val="auto"/>
          <w:sz w:val="20"/>
        </w:rPr>
        <w:noBreakHyphen/>
      </w:r>
      <w:r w:rsidR="001707B9">
        <w:rPr>
          <w:rFonts w:ascii="Arial" w:hAnsi="Arial" w:cs="Arial"/>
          <w:color w:val="auto"/>
          <w:sz w:val="20"/>
        </w:rPr>
        <w:t>dniowego</w:t>
      </w:r>
      <w:r w:rsidR="001707B9" w:rsidRPr="00AB2809">
        <w:rPr>
          <w:rFonts w:ascii="Arial" w:hAnsi="Arial" w:cs="Arial"/>
          <w:color w:val="auto"/>
          <w:sz w:val="20"/>
        </w:rPr>
        <w:t xml:space="preserve"> </w:t>
      </w:r>
      <w:r w:rsidRPr="00AB2809">
        <w:rPr>
          <w:rFonts w:ascii="Arial" w:hAnsi="Arial" w:cs="Arial"/>
          <w:color w:val="auto"/>
          <w:sz w:val="20"/>
        </w:rPr>
        <w:t>terminu do zapłaty zaległych i bieżących należności</w:t>
      </w:r>
      <w:r>
        <w:rPr>
          <w:rFonts w:ascii="Arial" w:hAnsi="Arial" w:cs="Arial"/>
          <w:color w:val="auto"/>
          <w:sz w:val="20"/>
        </w:rPr>
        <w:t>;</w:t>
      </w:r>
      <w:r w:rsidRPr="00AB2809" w:rsidDel="000F0DCC">
        <w:rPr>
          <w:rFonts w:ascii="Arial" w:hAnsi="Arial" w:cs="Arial"/>
          <w:color w:val="auto"/>
          <w:sz w:val="20"/>
        </w:rPr>
        <w:t xml:space="preserve"> </w:t>
      </w:r>
    </w:p>
    <w:p w14:paraId="4A384764" w14:textId="77777777" w:rsidR="00826823" w:rsidRPr="00AB2809" w:rsidRDefault="000F0DCC" w:rsidP="0095670C">
      <w:pPr>
        <w:pStyle w:val="Stylwyliczanie"/>
        <w:widowControl w:val="0"/>
        <w:numPr>
          <w:ilvl w:val="0"/>
          <w:numId w:val="0"/>
        </w:numPr>
        <w:tabs>
          <w:tab w:val="clear" w:pos="851"/>
          <w:tab w:val="clear" w:pos="4536"/>
          <w:tab w:val="clear" w:pos="9072"/>
        </w:tabs>
        <w:adjustRightInd w:val="0"/>
        <w:spacing w:line="312" w:lineRule="auto"/>
        <w:ind w:left="993" w:hanging="284"/>
        <w:textAlignment w:val="baseline"/>
        <w:rPr>
          <w:rFonts w:ascii="Arial" w:hAnsi="Arial" w:cs="Arial"/>
          <w:color w:val="auto"/>
          <w:sz w:val="20"/>
        </w:rPr>
      </w:pPr>
      <w:r>
        <w:rPr>
          <w:rFonts w:ascii="Arial" w:hAnsi="Arial" w:cs="Arial"/>
          <w:color w:val="auto"/>
          <w:sz w:val="20"/>
        </w:rPr>
        <w:t xml:space="preserve">b) </w:t>
      </w:r>
      <w:r w:rsidR="00826823" w:rsidRPr="000F0DCC">
        <w:rPr>
          <w:rFonts w:ascii="Arial" w:hAnsi="Arial" w:cs="Arial"/>
          <w:color w:val="auto"/>
          <w:sz w:val="20"/>
        </w:rPr>
        <w:t xml:space="preserve">w wyniku przeprowadzonej przez </w:t>
      </w:r>
      <w:r w:rsidR="00826823" w:rsidRPr="000F0DCC">
        <w:rPr>
          <w:rFonts w:ascii="Arial" w:hAnsi="Arial" w:cs="Arial"/>
          <w:b/>
          <w:color w:val="auto"/>
          <w:sz w:val="20"/>
        </w:rPr>
        <w:t>OSD</w:t>
      </w:r>
      <w:r w:rsidR="00826823" w:rsidRPr="000F0DCC">
        <w:rPr>
          <w:rFonts w:ascii="Arial" w:hAnsi="Arial" w:cs="Arial"/>
          <w:color w:val="auto"/>
          <w:sz w:val="20"/>
        </w:rPr>
        <w:t xml:space="preserve"> kontroli stwierdzono, że nastąpił nielegalny pobór energii elektryczne</w:t>
      </w:r>
      <w:r w:rsidR="00826823" w:rsidRPr="00AB2809">
        <w:rPr>
          <w:rFonts w:ascii="Arial" w:hAnsi="Arial" w:cs="Arial"/>
          <w:color w:val="auto"/>
          <w:sz w:val="20"/>
        </w:rPr>
        <w:t>j;</w:t>
      </w:r>
    </w:p>
    <w:p w14:paraId="6C17A00A" w14:textId="77777777" w:rsidR="000F0DCC" w:rsidRDefault="000F0DCC" w:rsidP="0095670C">
      <w:pPr>
        <w:pStyle w:val="Stylwyliczanie"/>
        <w:widowControl w:val="0"/>
        <w:numPr>
          <w:ilvl w:val="0"/>
          <w:numId w:val="0"/>
        </w:numPr>
        <w:tabs>
          <w:tab w:val="clear" w:pos="851"/>
          <w:tab w:val="clear" w:pos="4536"/>
          <w:tab w:val="clear" w:pos="9072"/>
        </w:tabs>
        <w:adjustRightInd w:val="0"/>
        <w:spacing w:line="312" w:lineRule="auto"/>
        <w:ind w:left="720"/>
        <w:textAlignment w:val="baseline"/>
        <w:rPr>
          <w:rFonts w:ascii="Arial" w:hAnsi="Arial" w:cs="Arial"/>
          <w:color w:val="auto"/>
          <w:sz w:val="20"/>
        </w:rPr>
      </w:pPr>
      <w:r>
        <w:rPr>
          <w:rFonts w:ascii="Arial" w:hAnsi="Arial" w:cs="Arial"/>
          <w:color w:val="auto"/>
          <w:sz w:val="20"/>
        </w:rPr>
        <w:t xml:space="preserve">c) </w:t>
      </w:r>
      <w:r w:rsidR="00826823" w:rsidRPr="00AB2809">
        <w:rPr>
          <w:rFonts w:ascii="Arial" w:hAnsi="Arial" w:cs="Arial"/>
          <w:color w:val="auto"/>
          <w:sz w:val="20"/>
        </w:rPr>
        <w:t>nastąpią inne okoliczności określone przepisami prawa.</w:t>
      </w:r>
    </w:p>
    <w:p w14:paraId="6163A23B" w14:textId="77777777" w:rsidR="000F0DCC" w:rsidRDefault="000F0DCC"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rPr>
      </w:pPr>
      <w:r w:rsidRPr="0095670C">
        <w:rPr>
          <w:rFonts w:ascii="Arial" w:hAnsi="Arial" w:cs="Arial"/>
          <w:b/>
          <w:sz w:val="20"/>
          <w:szCs w:val="20"/>
        </w:rPr>
        <w:t>OSD</w:t>
      </w:r>
      <w:r w:rsidRPr="000F0DCC">
        <w:rPr>
          <w:rFonts w:ascii="Arial" w:hAnsi="Arial" w:cs="Arial"/>
          <w:sz w:val="20"/>
          <w:szCs w:val="20"/>
        </w:rPr>
        <w:t xml:space="preserve"> wstrzymuje dostarczanie energii elektrycznej do URD na żądanie Sprzedawcy jeżeli według oświadczenia Sprzedawcy - URD zwleka z zap</w:t>
      </w:r>
      <w:r w:rsidR="00D966F6">
        <w:rPr>
          <w:rFonts w:ascii="Arial" w:hAnsi="Arial" w:cs="Arial"/>
          <w:sz w:val="20"/>
          <w:szCs w:val="20"/>
        </w:rPr>
        <w:t>łatą za świadczone usługi lub</w:t>
      </w:r>
      <w:r w:rsidRPr="000F0DCC">
        <w:rPr>
          <w:rFonts w:ascii="Arial" w:hAnsi="Arial" w:cs="Arial"/>
          <w:sz w:val="20"/>
          <w:szCs w:val="20"/>
        </w:rPr>
        <w:t xml:space="preserve"> pobran</w:t>
      </w:r>
      <w:r w:rsidR="0071222B">
        <w:rPr>
          <w:rFonts w:ascii="Arial" w:hAnsi="Arial" w:cs="Arial"/>
          <w:sz w:val="20"/>
          <w:szCs w:val="20"/>
        </w:rPr>
        <w:t xml:space="preserve">ą </w:t>
      </w:r>
      <w:r w:rsidRPr="000F0DCC">
        <w:rPr>
          <w:rFonts w:ascii="Arial" w:hAnsi="Arial" w:cs="Arial"/>
          <w:sz w:val="20"/>
          <w:szCs w:val="20"/>
        </w:rPr>
        <w:t>energię, co najmniej przez okres 30 dni po upływie terminu płatności</w:t>
      </w:r>
      <w:r w:rsidR="0024738E">
        <w:rPr>
          <w:rFonts w:ascii="Arial" w:hAnsi="Arial" w:cs="Arial"/>
          <w:sz w:val="20"/>
          <w:szCs w:val="20"/>
        </w:rPr>
        <w:t xml:space="preserve"> </w:t>
      </w:r>
      <w:r w:rsidR="0095670C">
        <w:rPr>
          <w:rFonts w:ascii="Arial" w:hAnsi="Arial" w:cs="Arial"/>
          <w:sz w:val="20"/>
          <w:szCs w:val="20"/>
        </w:rPr>
        <w:t>i </w:t>
      </w:r>
      <w:r w:rsidRPr="000F0DCC">
        <w:rPr>
          <w:rFonts w:ascii="Arial" w:hAnsi="Arial" w:cs="Arial"/>
          <w:sz w:val="20"/>
          <w:szCs w:val="20"/>
        </w:rPr>
        <w:t>spełnione zostały inne warunki wynikające z przepisów prawa umożliwiające wstrzymanie.</w:t>
      </w:r>
    </w:p>
    <w:p w14:paraId="4653A25A" w14:textId="77777777" w:rsidR="000F0DCC" w:rsidRPr="000F0DCC" w:rsidRDefault="000F0DCC"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rPr>
      </w:pPr>
      <w:r w:rsidRPr="0095670C">
        <w:rPr>
          <w:rFonts w:ascii="Arial" w:hAnsi="Arial" w:cs="Arial"/>
          <w:b/>
          <w:sz w:val="20"/>
          <w:szCs w:val="20"/>
        </w:rPr>
        <w:lastRenderedPageBreak/>
        <w:t>OSD</w:t>
      </w:r>
      <w:r w:rsidRPr="000F0DCC">
        <w:rPr>
          <w:rFonts w:ascii="Arial" w:hAnsi="Arial" w:cs="Arial"/>
          <w:sz w:val="20"/>
          <w:szCs w:val="20"/>
        </w:rPr>
        <w:t xml:space="preserve"> wstrzymuje dostarczanie energii elektrycznej do URD jeżeli w wyniku przeprowadzonej kontroli stwierdzono, że instalacja znajdująca się u odbiorcy stwarza bezpośrednie zagrożenie życia, zdrowia lub środowiska</w:t>
      </w:r>
      <w:r w:rsidR="0095670C">
        <w:rPr>
          <w:rFonts w:ascii="Arial" w:hAnsi="Arial" w:cs="Arial"/>
          <w:sz w:val="20"/>
          <w:szCs w:val="20"/>
        </w:rPr>
        <w:t>.</w:t>
      </w:r>
    </w:p>
    <w:p w14:paraId="11882646"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Strona</w:t>
      </w:r>
      <w:r w:rsidRPr="00106CFA">
        <w:rPr>
          <w:rFonts w:ascii="Arial" w:hAnsi="Arial" w:cs="Arial"/>
          <w:sz w:val="20"/>
          <w:szCs w:val="20"/>
        </w:rPr>
        <w:t xml:space="preserve"> niemogąca wykonać zobowiązań wynikających z Umowy jest zobligowana</w:t>
      </w:r>
      <w:r w:rsidRPr="00106CFA">
        <w:rPr>
          <w:rFonts w:ascii="Arial" w:hAnsi="Arial" w:cs="Arial"/>
          <w:sz w:val="20"/>
          <w:szCs w:val="20"/>
        </w:rPr>
        <w:br/>
        <w:t xml:space="preserve">do natychmiastowego powiadomienia drugiej </w:t>
      </w:r>
      <w:r w:rsidRPr="005815D4">
        <w:rPr>
          <w:rFonts w:ascii="Arial" w:hAnsi="Arial" w:cs="Arial"/>
          <w:b/>
          <w:sz w:val="20"/>
          <w:szCs w:val="20"/>
        </w:rPr>
        <w:t>Strony</w:t>
      </w:r>
      <w:r w:rsidRPr="00106CFA">
        <w:rPr>
          <w:rFonts w:ascii="Arial" w:hAnsi="Arial" w:cs="Arial"/>
          <w:sz w:val="20"/>
          <w:szCs w:val="20"/>
        </w:rPr>
        <w:t xml:space="preserve"> o okresie niemożliwości wykonania zobowiązania oraz do zastosowania wszelkich niezbędnych technicznych</w:t>
      </w:r>
      <w:r w:rsidRPr="00106CFA">
        <w:rPr>
          <w:rFonts w:ascii="Arial" w:hAnsi="Arial" w:cs="Arial"/>
          <w:sz w:val="20"/>
          <w:szCs w:val="20"/>
        </w:rPr>
        <w:br/>
        <w:t>i finansowych środków dla zapewnienia przywrócenia wykonania warunków Umowy.</w:t>
      </w:r>
    </w:p>
    <w:p w14:paraId="2F30FB29" w14:textId="77777777" w:rsidR="006F60F9"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Strony</w:t>
      </w:r>
      <w:r w:rsidRPr="00106CFA">
        <w:rPr>
          <w:rFonts w:ascii="Arial" w:hAnsi="Arial" w:cs="Arial"/>
          <w:sz w:val="20"/>
          <w:szCs w:val="20"/>
        </w:rPr>
        <w:t xml:space="preserve"> zobowiązują się do wzajemnego bezzwłocznego przekazywania informacji </w:t>
      </w:r>
      <w:r w:rsidRPr="00106CFA">
        <w:rPr>
          <w:rFonts w:ascii="Arial" w:hAnsi="Arial" w:cs="Arial"/>
          <w:sz w:val="20"/>
          <w:szCs w:val="20"/>
        </w:rPr>
        <w:br/>
        <w:t>o powstaniu awarii w systemie elektroenergetycznym i zdarzeniach Siły Wyższej mających wpływ na realizację Umowy.</w:t>
      </w:r>
    </w:p>
    <w:p w14:paraId="0520226C" w14:textId="77777777" w:rsidR="006D2885" w:rsidRPr="00106CFA" w:rsidRDefault="0024738E"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Pr>
          <w:rFonts w:ascii="Arial" w:hAnsi="Arial" w:cs="Arial"/>
          <w:sz w:val="20"/>
          <w:szCs w:val="20"/>
        </w:rPr>
        <w:t>Wykonywanie niniejszej U</w:t>
      </w:r>
      <w:r w:rsidR="006D2885">
        <w:rPr>
          <w:rFonts w:ascii="Arial" w:hAnsi="Arial" w:cs="Arial"/>
          <w:sz w:val="20"/>
          <w:szCs w:val="20"/>
        </w:rPr>
        <w:t>mowy ulega zawieszeniu</w:t>
      </w:r>
      <w:r w:rsidR="006D2885" w:rsidRPr="00106CFA">
        <w:rPr>
          <w:rFonts w:ascii="Arial" w:hAnsi="Arial" w:cs="Arial"/>
          <w:sz w:val="20"/>
          <w:szCs w:val="20"/>
        </w:rPr>
        <w:t xml:space="preserve"> ze skutkiem natychmiastowym z chwilą </w:t>
      </w:r>
      <w:r w:rsidR="006D2885">
        <w:rPr>
          <w:rFonts w:ascii="Arial" w:hAnsi="Arial" w:cs="Arial"/>
          <w:sz w:val="20"/>
          <w:szCs w:val="20"/>
        </w:rPr>
        <w:t>zawieszenia</w:t>
      </w:r>
      <w:r w:rsidR="006D2885" w:rsidRPr="00106CFA">
        <w:rPr>
          <w:rFonts w:ascii="Arial" w:hAnsi="Arial" w:cs="Arial"/>
          <w:sz w:val="20"/>
          <w:szCs w:val="20"/>
        </w:rPr>
        <w:t xml:space="preserve"> przez </w:t>
      </w:r>
      <w:r w:rsidR="006D2885" w:rsidRPr="00106CFA">
        <w:rPr>
          <w:rFonts w:ascii="Arial" w:hAnsi="Arial" w:cs="Arial"/>
          <w:b/>
          <w:sz w:val="20"/>
          <w:szCs w:val="20"/>
        </w:rPr>
        <w:t>POB</w:t>
      </w:r>
      <w:r w:rsidR="006D2885" w:rsidRPr="00106CFA">
        <w:rPr>
          <w:rFonts w:ascii="Arial" w:hAnsi="Arial" w:cs="Arial"/>
          <w:sz w:val="20"/>
          <w:szCs w:val="20"/>
        </w:rPr>
        <w:t xml:space="preserve"> działalności na Rynku Bilansującym, po przekazaniu </w:t>
      </w:r>
      <w:r w:rsidR="006D2885" w:rsidRPr="00106CFA">
        <w:rPr>
          <w:rFonts w:ascii="Arial" w:hAnsi="Arial" w:cs="Arial"/>
          <w:b/>
          <w:sz w:val="20"/>
          <w:szCs w:val="20"/>
        </w:rPr>
        <w:t>OSD</w:t>
      </w:r>
      <w:r w:rsidR="006D2885" w:rsidRPr="00106CFA">
        <w:rPr>
          <w:rFonts w:ascii="Arial" w:hAnsi="Arial" w:cs="Arial"/>
          <w:sz w:val="20"/>
          <w:szCs w:val="20"/>
        </w:rPr>
        <w:t xml:space="preserve"> informacji o</w:t>
      </w:r>
      <w:r w:rsidR="0095670C">
        <w:rPr>
          <w:rFonts w:ascii="Arial" w:hAnsi="Arial" w:cs="Arial"/>
          <w:sz w:val="20"/>
          <w:szCs w:val="20"/>
        </w:rPr>
        <w:t> </w:t>
      </w:r>
      <w:r w:rsidR="006D2885" w:rsidRPr="00106CFA">
        <w:rPr>
          <w:rFonts w:ascii="Arial" w:hAnsi="Arial" w:cs="Arial"/>
          <w:sz w:val="20"/>
          <w:szCs w:val="20"/>
        </w:rPr>
        <w:t>tym fakcie przez OSP.</w:t>
      </w:r>
    </w:p>
    <w:p w14:paraId="3CD54A7F" w14:textId="77777777" w:rsidR="000A5ACF" w:rsidRDefault="000A5ACF" w:rsidP="006F60F9">
      <w:pPr>
        <w:widowControl w:val="0"/>
        <w:adjustRightInd w:val="0"/>
        <w:spacing w:before="120" w:line="360" w:lineRule="auto"/>
        <w:jc w:val="center"/>
        <w:textAlignment w:val="baseline"/>
        <w:rPr>
          <w:rFonts w:ascii="Arial" w:hAnsi="Arial" w:cs="Arial"/>
          <w:b/>
          <w:sz w:val="20"/>
          <w:szCs w:val="20"/>
        </w:rPr>
      </w:pPr>
    </w:p>
    <w:p w14:paraId="5D97CBFE" w14:textId="77777777" w:rsidR="006F60F9" w:rsidRPr="00106CFA" w:rsidRDefault="00946A66" w:rsidP="006F60F9">
      <w:pPr>
        <w:widowControl w:val="0"/>
        <w:adjustRightInd w:val="0"/>
        <w:spacing w:before="120" w:line="360" w:lineRule="auto"/>
        <w:jc w:val="center"/>
        <w:textAlignment w:val="baseline"/>
        <w:rPr>
          <w:rFonts w:ascii="Arial" w:hAnsi="Arial" w:cs="Arial"/>
          <w:b/>
          <w:bCs/>
          <w:sz w:val="20"/>
          <w:szCs w:val="20"/>
        </w:rPr>
      </w:pPr>
      <w:r>
        <w:rPr>
          <w:rFonts w:ascii="Arial" w:hAnsi="Arial" w:cs="Arial"/>
          <w:b/>
          <w:sz w:val="20"/>
          <w:szCs w:val="20"/>
        </w:rPr>
        <w:t>§ </w:t>
      </w:r>
      <w:r w:rsidR="0055436F">
        <w:rPr>
          <w:rFonts w:ascii="Arial" w:hAnsi="Arial" w:cs="Arial"/>
          <w:b/>
          <w:sz w:val="20"/>
          <w:szCs w:val="20"/>
        </w:rPr>
        <w:t>7</w:t>
      </w:r>
    </w:p>
    <w:p w14:paraId="2379B1A8" w14:textId="77777777" w:rsidR="006F60F9" w:rsidRPr="00106CFA" w:rsidRDefault="006F60F9" w:rsidP="0095670C">
      <w:pPr>
        <w:widowControl w:val="0"/>
        <w:adjustRightInd w:val="0"/>
        <w:spacing w:after="0" w:line="360" w:lineRule="auto"/>
        <w:jc w:val="center"/>
        <w:textAlignment w:val="baseline"/>
        <w:rPr>
          <w:rFonts w:ascii="Arial" w:hAnsi="Arial" w:cs="Arial"/>
          <w:b/>
          <w:sz w:val="20"/>
          <w:szCs w:val="20"/>
        </w:rPr>
      </w:pPr>
      <w:r w:rsidRPr="00106CFA">
        <w:rPr>
          <w:rFonts w:ascii="Arial" w:hAnsi="Arial" w:cs="Arial"/>
          <w:b/>
          <w:sz w:val="20"/>
          <w:szCs w:val="20"/>
        </w:rPr>
        <w:t>ODPOWIEDZIALNOŚĆ STRON ZA NIEWYKONANIE</w:t>
      </w:r>
    </w:p>
    <w:p w14:paraId="0EA14078" w14:textId="77777777" w:rsidR="006F60F9" w:rsidRPr="00106CFA" w:rsidRDefault="006F60F9" w:rsidP="0095670C">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LUB NIENALEŻYTE WYKONANIE UMOWY</w:t>
      </w:r>
    </w:p>
    <w:p w14:paraId="5B32E52D" w14:textId="77777777" w:rsidR="006F60F9" w:rsidRPr="00106CFA" w:rsidRDefault="006F60F9" w:rsidP="006F60F9">
      <w:pPr>
        <w:pStyle w:val="Stylwyliczanie"/>
        <w:numPr>
          <w:ilvl w:val="0"/>
          <w:numId w:val="0"/>
        </w:numPr>
        <w:tabs>
          <w:tab w:val="clear" w:pos="851"/>
        </w:tabs>
        <w:spacing w:line="312" w:lineRule="auto"/>
        <w:rPr>
          <w:rFonts w:ascii="Arial" w:hAnsi="Arial" w:cs="Arial"/>
          <w:color w:val="auto"/>
          <w:sz w:val="20"/>
          <w:szCs w:val="20"/>
        </w:rPr>
      </w:pPr>
      <w:r w:rsidRPr="00106CFA">
        <w:rPr>
          <w:rFonts w:ascii="Arial" w:hAnsi="Arial" w:cs="Arial"/>
          <w:color w:val="auto"/>
          <w:sz w:val="20"/>
          <w:szCs w:val="20"/>
        </w:rPr>
        <w:t xml:space="preserve">Odpowiedzialność </w:t>
      </w:r>
      <w:r w:rsidRPr="005815D4">
        <w:rPr>
          <w:rFonts w:ascii="Arial" w:hAnsi="Arial" w:cs="Arial"/>
          <w:b/>
          <w:color w:val="auto"/>
          <w:sz w:val="20"/>
          <w:szCs w:val="20"/>
        </w:rPr>
        <w:t>Stron</w:t>
      </w:r>
      <w:r w:rsidRPr="00106CFA">
        <w:rPr>
          <w:rFonts w:ascii="Arial" w:hAnsi="Arial" w:cs="Arial"/>
          <w:color w:val="auto"/>
          <w:sz w:val="20"/>
          <w:szCs w:val="20"/>
        </w:rPr>
        <w:t xml:space="preserve"> z tytułu niewykonania lub nienależytego wykonania Umowy jest ograniczona do rzeczywistych szkód z wyłączeniem utraconych korzyści z uwzględnieniem ograniczeń,</w:t>
      </w:r>
      <w:r w:rsidR="005C2691">
        <w:rPr>
          <w:rFonts w:ascii="Arial" w:hAnsi="Arial" w:cs="Arial"/>
          <w:sz w:val="20"/>
          <w:szCs w:val="20"/>
        </w:rPr>
        <w:t xml:space="preserve"> o których mowa w § </w:t>
      </w:r>
      <w:r w:rsidR="0055436F">
        <w:rPr>
          <w:rFonts w:ascii="Arial" w:hAnsi="Arial" w:cs="Arial"/>
          <w:sz w:val="20"/>
          <w:szCs w:val="20"/>
        </w:rPr>
        <w:t>6</w:t>
      </w:r>
      <w:r w:rsidRPr="00106CFA">
        <w:rPr>
          <w:rFonts w:ascii="Arial" w:hAnsi="Arial" w:cs="Arial"/>
          <w:sz w:val="20"/>
          <w:szCs w:val="20"/>
        </w:rPr>
        <w:t xml:space="preserve"> ust. 1, 2 oraz 3</w:t>
      </w:r>
      <w:r w:rsidR="006D75F5">
        <w:rPr>
          <w:rFonts w:ascii="Arial" w:hAnsi="Arial" w:cs="Arial"/>
          <w:sz w:val="20"/>
          <w:szCs w:val="20"/>
        </w:rPr>
        <w:t xml:space="preserve"> Umowy</w:t>
      </w:r>
      <w:r w:rsidRPr="00106CFA">
        <w:rPr>
          <w:rFonts w:ascii="Arial" w:hAnsi="Arial" w:cs="Arial"/>
          <w:color w:val="auto"/>
          <w:sz w:val="20"/>
          <w:szCs w:val="20"/>
        </w:rPr>
        <w:t>.</w:t>
      </w:r>
    </w:p>
    <w:p w14:paraId="4A8EE848"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6771F270"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8</w:t>
      </w:r>
    </w:p>
    <w:p w14:paraId="196E9C30"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SPOSOBY PRZEKAZYWANIA INFORMAC</w:t>
      </w:r>
      <w:r w:rsidR="00453E97">
        <w:rPr>
          <w:rFonts w:ascii="Arial" w:hAnsi="Arial" w:cs="Arial"/>
          <w:b/>
          <w:sz w:val="20"/>
          <w:szCs w:val="20"/>
        </w:rPr>
        <w:t>J</w:t>
      </w:r>
      <w:r w:rsidRPr="00106CFA">
        <w:rPr>
          <w:rFonts w:ascii="Arial" w:hAnsi="Arial" w:cs="Arial"/>
          <w:b/>
          <w:sz w:val="20"/>
          <w:szCs w:val="20"/>
        </w:rPr>
        <w:t>I I KLAUZULA POUFNOŚCI</w:t>
      </w:r>
    </w:p>
    <w:p w14:paraId="436AADB0" w14:textId="77777777" w:rsidR="00444392" w:rsidRDefault="006F60F9" w:rsidP="00444392">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Wykaz osób upoważnionych do wymiany informacji wynikających z realizacji Umowy określa Załącznik nr 2 do Umowy</w:t>
      </w:r>
      <w:r w:rsidR="0095670C">
        <w:rPr>
          <w:rFonts w:ascii="Arial" w:hAnsi="Arial" w:cs="Arial"/>
          <w:sz w:val="20"/>
          <w:szCs w:val="20"/>
        </w:rPr>
        <w:t>.</w:t>
      </w:r>
      <w:r w:rsidR="00D350DF">
        <w:rPr>
          <w:rFonts w:ascii="Arial" w:hAnsi="Arial" w:cs="Arial"/>
          <w:sz w:val="20"/>
          <w:szCs w:val="20"/>
        </w:rPr>
        <w:t xml:space="preserve">  </w:t>
      </w:r>
    </w:p>
    <w:p w14:paraId="6E960104" w14:textId="77777777" w:rsidR="006F60F9" w:rsidRPr="00106CFA" w:rsidRDefault="006F60F9"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Zmiana osób upoważnionych do wymiany informacji oraz danych teleadresowych,</w:t>
      </w:r>
      <w:r w:rsidRPr="00106CFA">
        <w:rPr>
          <w:rFonts w:ascii="Arial" w:hAnsi="Arial" w:cs="Arial"/>
          <w:sz w:val="20"/>
          <w:szCs w:val="20"/>
        </w:rPr>
        <w:br/>
        <w:t xml:space="preserve">o których mowa w ust. 1, możliwa jest po pisemnym powiadomieniu drugiej </w:t>
      </w:r>
      <w:r w:rsidRPr="005815D4">
        <w:rPr>
          <w:rFonts w:ascii="Arial" w:hAnsi="Arial" w:cs="Arial"/>
          <w:b/>
          <w:sz w:val="20"/>
          <w:szCs w:val="20"/>
        </w:rPr>
        <w:t>Strony</w:t>
      </w:r>
      <w:r w:rsidRPr="00106CFA">
        <w:rPr>
          <w:rFonts w:ascii="Arial" w:hAnsi="Arial" w:cs="Arial"/>
          <w:sz w:val="20"/>
          <w:szCs w:val="20"/>
        </w:rPr>
        <w:t xml:space="preserve"> Umowy</w:t>
      </w:r>
      <w:r w:rsidR="00187BAC">
        <w:rPr>
          <w:rFonts w:ascii="Arial" w:hAnsi="Arial" w:cs="Arial"/>
          <w:sz w:val="20"/>
          <w:szCs w:val="20"/>
        </w:rPr>
        <w:t>, nie stanowi ona zmiany Umowy</w:t>
      </w:r>
      <w:r w:rsidRPr="00106CFA">
        <w:rPr>
          <w:rFonts w:ascii="Arial" w:hAnsi="Arial" w:cs="Arial"/>
          <w:sz w:val="20"/>
          <w:szCs w:val="20"/>
        </w:rPr>
        <w:t xml:space="preserve"> i nie wymaga </w:t>
      </w:r>
      <w:r w:rsidR="006D75F5">
        <w:rPr>
          <w:rFonts w:ascii="Arial" w:hAnsi="Arial" w:cs="Arial"/>
          <w:sz w:val="20"/>
          <w:szCs w:val="20"/>
        </w:rPr>
        <w:t xml:space="preserve">zawarcia </w:t>
      </w:r>
      <w:r w:rsidRPr="00106CFA">
        <w:rPr>
          <w:rFonts w:ascii="Arial" w:hAnsi="Arial" w:cs="Arial"/>
          <w:sz w:val="20"/>
          <w:szCs w:val="20"/>
        </w:rPr>
        <w:t>aneksu do Umowy.</w:t>
      </w:r>
    </w:p>
    <w:p w14:paraId="0BB1EC9E" w14:textId="738AB3AD" w:rsidR="003E4453" w:rsidRPr="00525A70"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0412EB">
        <w:rPr>
          <w:rFonts w:ascii="Arial" w:hAnsi="Arial" w:cs="Arial"/>
          <w:b/>
          <w:bCs/>
          <w:sz w:val="20"/>
          <w:szCs w:val="20"/>
        </w:rPr>
        <w:t>Strony</w:t>
      </w:r>
      <w:r w:rsidRPr="00525A70">
        <w:rPr>
          <w:rFonts w:ascii="Arial" w:hAnsi="Arial" w:cs="Arial"/>
          <w:sz w:val="20"/>
          <w:szCs w:val="20"/>
        </w:rPr>
        <w:t xml:space="preserve"> nieodwołalnie i bezwarunkowo zobowiązuj</w:t>
      </w:r>
      <w:r>
        <w:rPr>
          <w:rFonts w:ascii="Arial" w:hAnsi="Arial" w:cs="Arial"/>
          <w:sz w:val="20"/>
          <w:szCs w:val="20"/>
        </w:rPr>
        <w:t>ą</w:t>
      </w:r>
      <w:r w:rsidRPr="00525A70">
        <w:rPr>
          <w:rFonts w:ascii="Arial" w:hAnsi="Arial" w:cs="Arial"/>
          <w:sz w:val="20"/>
          <w:szCs w:val="20"/>
        </w:rPr>
        <w:t xml:space="preserve"> się do zachowania poufności Informacji Poufnych w rozumieniu niniejszego paragrafu oraz zobowiązuje się traktować je i chronić jak tajemnicę przedsiębiorstwa w rozumieniu ustawy z dnia 16 kwietnia 1993 roku o zwa</w:t>
      </w:r>
      <w:r w:rsidR="00281643">
        <w:rPr>
          <w:rFonts w:ascii="Arial" w:hAnsi="Arial" w:cs="Arial"/>
          <w:sz w:val="20"/>
          <w:szCs w:val="20"/>
        </w:rPr>
        <w:t>lczaniu nieuczciwej konkurencji.</w:t>
      </w:r>
    </w:p>
    <w:p w14:paraId="43CF2E1C" w14:textId="01120B0C" w:rsidR="003E4453" w:rsidRPr="00540C44"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540C44">
        <w:rPr>
          <w:rFonts w:ascii="Arial" w:hAnsi="Arial" w:cs="Arial"/>
          <w:sz w:val="20"/>
          <w:szCs w:val="20"/>
        </w:rPr>
        <w:t>Przez Informacje Poufne należy rozumieć wszelkie informacje (w tym przekazane lub pozyskane w formie ustnej, pisemnej, elektronicznej i każdej innej) związane z Umową, uzyskane w trakcie negocjacji warunków Umowy, w trakcie postępowań mających na celu zawarcie Umowy</w:t>
      </w:r>
      <w:r w:rsidR="00281643">
        <w:rPr>
          <w:rFonts w:ascii="Arial" w:hAnsi="Arial" w:cs="Arial"/>
          <w:sz w:val="20"/>
          <w:szCs w:val="20"/>
        </w:rPr>
        <w:t xml:space="preserve"> oraz w </w:t>
      </w:r>
      <w:r w:rsidRPr="00540C44">
        <w:rPr>
          <w:rFonts w:ascii="Arial" w:hAnsi="Arial" w:cs="Arial"/>
          <w:sz w:val="20"/>
          <w:szCs w:val="20"/>
        </w:rPr>
        <w:t xml:space="preserve">trakcie jej realizacji, bez względu na to, czy zostały one udostępnione </w:t>
      </w:r>
      <w:r w:rsidRPr="000412EB">
        <w:rPr>
          <w:rFonts w:ascii="Arial" w:hAnsi="Arial" w:cs="Arial"/>
          <w:b/>
          <w:bCs/>
          <w:sz w:val="20"/>
          <w:szCs w:val="20"/>
        </w:rPr>
        <w:t>Stronie</w:t>
      </w:r>
      <w:r w:rsidR="00281643">
        <w:rPr>
          <w:rFonts w:ascii="Arial" w:hAnsi="Arial" w:cs="Arial"/>
          <w:sz w:val="20"/>
          <w:szCs w:val="20"/>
        </w:rPr>
        <w:t xml:space="preserve"> w związku </w:t>
      </w:r>
      <w:r w:rsidR="00281643">
        <w:rPr>
          <w:rFonts w:ascii="Arial" w:hAnsi="Arial" w:cs="Arial"/>
          <w:sz w:val="20"/>
          <w:szCs w:val="20"/>
        </w:rPr>
        <w:lastRenderedPageBreak/>
        <w:t>z </w:t>
      </w:r>
      <w:r w:rsidRPr="00540C44">
        <w:rPr>
          <w:rFonts w:ascii="Arial" w:hAnsi="Arial" w:cs="Arial"/>
          <w:sz w:val="20"/>
          <w:szCs w:val="20"/>
        </w:rPr>
        <w:t xml:space="preserve">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281643">
        <w:rPr>
          <w:rFonts w:ascii="Arial" w:hAnsi="Arial" w:cs="Arial"/>
          <w:b/>
          <w:bCs/>
          <w:sz w:val="20"/>
          <w:szCs w:val="20"/>
        </w:rPr>
        <w:t>Strony</w:t>
      </w:r>
      <w:r w:rsidRPr="00540C44">
        <w:rPr>
          <w:rFonts w:ascii="Arial" w:hAnsi="Arial" w:cs="Arial"/>
          <w:sz w:val="20"/>
          <w:szCs w:val="20"/>
        </w:rPr>
        <w:t xml:space="preserve">, a także innych podmiotów, w szczególności tych, z którymi </w:t>
      </w:r>
      <w:r w:rsidRPr="00831FEB">
        <w:rPr>
          <w:rFonts w:ascii="Arial" w:hAnsi="Arial" w:cs="Arial"/>
          <w:b/>
          <w:bCs/>
          <w:sz w:val="20"/>
          <w:szCs w:val="20"/>
        </w:rPr>
        <w:t>Strona</w:t>
      </w:r>
      <w:r w:rsidRPr="00540C44">
        <w:rPr>
          <w:rFonts w:ascii="Arial" w:hAnsi="Arial" w:cs="Arial"/>
          <w:sz w:val="20"/>
          <w:szCs w:val="20"/>
        </w:rPr>
        <w:t xml:space="preserve"> pozostaje w stosunk</w:t>
      </w:r>
      <w:r w:rsidR="00281643">
        <w:rPr>
          <w:rFonts w:ascii="Arial" w:hAnsi="Arial" w:cs="Arial"/>
          <w:sz w:val="20"/>
          <w:szCs w:val="20"/>
        </w:rPr>
        <w:t>u dominacji lub zależności oraz</w:t>
      </w:r>
      <w:r w:rsidRPr="00540C44">
        <w:rPr>
          <w:rFonts w:ascii="Arial" w:hAnsi="Arial" w:cs="Arial"/>
          <w:sz w:val="20"/>
          <w:szCs w:val="20"/>
        </w:rPr>
        <w:t xml:space="preserve"> z którymi jest powiązany kapitałowo lub umownie (Informacje Poufne).</w:t>
      </w:r>
    </w:p>
    <w:p w14:paraId="7E28B14C" w14:textId="77777777"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831FEB">
        <w:rPr>
          <w:rFonts w:ascii="Arial" w:hAnsi="Arial" w:cs="Arial"/>
          <w:b/>
          <w:bCs/>
          <w:sz w:val="20"/>
          <w:szCs w:val="20"/>
        </w:rPr>
        <w:t>Strona</w:t>
      </w:r>
      <w:r w:rsidRPr="00525A70">
        <w:rPr>
          <w:rFonts w:ascii="Arial" w:hAnsi="Arial" w:cs="Arial"/>
          <w:sz w:val="20"/>
          <w:szCs w:val="20"/>
        </w:rPr>
        <w:t xml:space="preserve"> nie może bez uprzedniej pisemnej pod rygorem nieważności zgody </w:t>
      </w:r>
      <w:r>
        <w:rPr>
          <w:rFonts w:ascii="Arial" w:hAnsi="Arial" w:cs="Arial"/>
          <w:sz w:val="20"/>
          <w:szCs w:val="20"/>
        </w:rPr>
        <w:t xml:space="preserve">drugiej </w:t>
      </w:r>
      <w:r w:rsidRPr="00831FEB">
        <w:rPr>
          <w:rFonts w:ascii="Arial" w:hAnsi="Arial" w:cs="Arial"/>
          <w:b/>
          <w:bCs/>
          <w:sz w:val="20"/>
          <w:szCs w:val="20"/>
        </w:rPr>
        <w:t>Strony</w:t>
      </w:r>
      <w:r w:rsidRPr="00525A70">
        <w:rPr>
          <w:rFonts w:ascii="Arial" w:hAnsi="Arial" w:cs="Arial"/>
          <w:sz w:val="20"/>
          <w:szCs w:val="20"/>
        </w:rPr>
        <w:t xml:space="preserve"> ujawniać, upubliczniać, przekazywać ani w inny sposób udostępniać osobom trzecim lub wykorzystywać do celów innych niż realizacja Umowy, jakichkolwiek Informacji Poufnych.</w:t>
      </w:r>
    </w:p>
    <w:p w14:paraId="7A26BB99" w14:textId="77777777" w:rsidR="003E4453" w:rsidRPr="00CB75C5"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CB75C5">
        <w:rPr>
          <w:rFonts w:ascii="Arial" w:hAnsi="Arial" w:cs="Arial"/>
          <w:sz w:val="20"/>
          <w:szCs w:val="20"/>
        </w:rPr>
        <w:t>Zobowiązanie do zachowania poufności nie ma zastosowania do Informacji Poufnych:</w:t>
      </w:r>
    </w:p>
    <w:p w14:paraId="3AF7DAB0"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są dostępne </w:t>
      </w:r>
      <w:r>
        <w:rPr>
          <w:rFonts w:ascii="Arial" w:hAnsi="Arial" w:cs="Arial"/>
          <w:sz w:val="20"/>
          <w:szCs w:val="20"/>
        </w:rPr>
        <w:t xml:space="preserve">dla </w:t>
      </w:r>
      <w:r w:rsidRPr="00831FEB">
        <w:rPr>
          <w:rFonts w:ascii="Arial" w:hAnsi="Arial" w:cs="Arial"/>
          <w:b/>
          <w:bCs/>
          <w:sz w:val="20"/>
          <w:szCs w:val="20"/>
        </w:rPr>
        <w:t>Strony</w:t>
      </w:r>
      <w:r w:rsidRPr="00CB75C5">
        <w:rPr>
          <w:rFonts w:ascii="Arial" w:hAnsi="Arial" w:cs="Arial"/>
          <w:sz w:val="20"/>
          <w:szCs w:val="20"/>
        </w:rPr>
        <w:t xml:space="preserve"> przed ich ujawnieniem </w:t>
      </w:r>
      <w:r w:rsidRPr="00831FEB">
        <w:rPr>
          <w:rFonts w:ascii="Arial" w:hAnsi="Arial" w:cs="Arial"/>
          <w:b/>
          <w:bCs/>
          <w:sz w:val="20"/>
          <w:szCs w:val="20"/>
        </w:rPr>
        <w:t>Stronie</w:t>
      </w:r>
      <w:r w:rsidRPr="00CB75C5">
        <w:rPr>
          <w:rFonts w:ascii="Arial" w:hAnsi="Arial" w:cs="Arial"/>
          <w:sz w:val="20"/>
          <w:szCs w:val="20"/>
        </w:rPr>
        <w:t xml:space="preserve"> przez </w:t>
      </w:r>
      <w:r>
        <w:rPr>
          <w:rFonts w:ascii="Arial" w:hAnsi="Arial" w:cs="Arial"/>
          <w:sz w:val="20"/>
          <w:szCs w:val="20"/>
        </w:rPr>
        <w:t xml:space="preserve">drugą </w:t>
      </w:r>
      <w:r w:rsidRPr="00831FEB">
        <w:rPr>
          <w:rFonts w:ascii="Arial" w:hAnsi="Arial" w:cs="Arial"/>
          <w:b/>
          <w:bCs/>
          <w:sz w:val="20"/>
          <w:szCs w:val="20"/>
        </w:rPr>
        <w:t>Stronę</w:t>
      </w:r>
      <w:r w:rsidRPr="00CB75C5">
        <w:rPr>
          <w:rFonts w:ascii="Arial" w:hAnsi="Arial" w:cs="Arial"/>
          <w:sz w:val="20"/>
          <w:szCs w:val="20"/>
        </w:rPr>
        <w:t>;</w:t>
      </w:r>
    </w:p>
    <w:p w14:paraId="518D6063"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zostały uzyskane z wyraźnym wyłączeniem przez </w:t>
      </w:r>
      <w:r w:rsidRPr="00831FEB">
        <w:rPr>
          <w:rFonts w:ascii="Arial" w:hAnsi="Arial" w:cs="Arial"/>
          <w:b/>
          <w:bCs/>
          <w:sz w:val="20"/>
          <w:szCs w:val="20"/>
        </w:rPr>
        <w:t>Stronę</w:t>
      </w:r>
      <w:r w:rsidRPr="00CB75C5">
        <w:rPr>
          <w:rFonts w:ascii="Arial" w:hAnsi="Arial" w:cs="Arial"/>
          <w:sz w:val="20"/>
          <w:szCs w:val="20"/>
        </w:rPr>
        <w:t xml:space="preserve"> zobowiązania </w:t>
      </w:r>
      <w:r>
        <w:rPr>
          <w:rFonts w:ascii="Arial" w:hAnsi="Arial" w:cs="Arial"/>
          <w:sz w:val="20"/>
          <w:szCs w:val="20"/>
        </w:rPr>
        <w:t xml:space="preserve">drugiej </w:t>
      </w:r>
      <w:r w:rsidRPr="00831FEB">
        <w:rPr>
          <w:rFonts w:ascii="Arial" w:hAnsi="Arial" w:cs="Arial"/>
          <w:b/>
          <w:bCs/>
          <w:sz w:val="20"/>
          <w:szCs w:val="20"/>
        </w:rPr>
        <w:t>Strony</w:t>
      </w:r>
      <w:r w:rsidRPr="00CB75C5">
        <w:rPr>
          <w:rFonts w:ascii="Arial" w:hAnsi="Arial" w:cs="Arial"/>
          <w:sz w:val="20"/>
          <w:szCs w:val="20"/>
        </w:rPr>
        <w:t xml:space="preserve"> do zachowania poufności;</w:t>
      </w:r>
    </w:p>
    <w:p w14:paraId="37B796A0"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zostały uzyskane od osoby trzeciej, która uprawniona jest do udzielenia takich informacji; </w:t>
      </w:r>
    </w:p>
    <w:p w14:paraId="191A37BE"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których ujawnienie wymagane jest na podstawie bezwzględnie obowiązujących przepisów prawa lub na podstawie żądania uprawnionych władz;</w:t>
      </w:r>
    </w:p>
    <w:p w14:paraId="1DD92FAB" w14:textId="77777777" w:rsidR="003E4453"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które stanowią informacje powszechnie znane.</w:t>
      </w:r>
    </w:p>
    <w:p w14:paraId="30067D14" w14:textId="77777777" w:rsidR="003E4453" w:rsidRPr="00AB4EFA"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AB4EFA">
        <w:rPr>
          <w:rFonts w:ascii="Arial" w:hAnsi="Arial" w:cs="Arial"/>
          <w:sz w:val="20"/>
          <w:szCs w:val="20"/>
        </w:rPr>
        <w:t xml:space="preserve">W zakresie niezbędnym do realizacji Umowy, </w:t>
      </w:r>
      <w:r w:rsidRPr="00831FEB">
        <w:rPr>
          <w:rFonts w:ascii="Arial" w:hAnsi="Arial" w:cs="Arial"/>
          <w:b/>
          <w:bCs/>
          <w:sz w:val="20"/>
          <w:szCs w:val="20"/>
        </w:rPr>
        <w:t>Strona</w:t>
      </w:r>
      <w:r w:rsidRPr="00AB4EFA">
        <w:rPr>
          <w:rFonts w:ascii="Arial" w:hAnsi="Arial" w:cs="Arial"/>
          <w:sz w:val="20"/>
          <w:szCs w:val="20"/>
        </w:rPr>
        <w:t xml:space="preserve"> może ujawniać Informacje Poufne swoim pracownikom lub osobom, którymi posługuje się przy wykonywaniu Umowy, pod warunkiem, że przed jakimkolwiek takim ujawnieniem zobowiąże te osoby do zachowania poufności na zasadach określonych w Umowie oraz podejmie wszelkie niezbędne kroki dla zapewnienia, że żadna z tych osób nie ujawni Informacji Poufnych. Za działania lub zaniechania takich osób </w:t>
      </w:r>
      <w:r w:rsidRPr="00831FEB">
        <w:rPr>
          <w:rFonts w:ascii="Arial" w:hAnsi="Arial" w:cs="Arial"/>
          <w:b/>
          <w:bCs/>
          <w:sz w:val="20"/>
          <w:szCs w:val="20"/>
        </w:rPr>
        <w:t>Strona</w:t>
      </w:r>
      <w:r w:rsidRPr="00AB4EFA">
        <w:rPr>
          <w:rFonts w:ascii="Arial" w:hAnsi="Arial" w:cs="Arial"/>
          <w:sz w:val="20"/>
          <w:szCs w:val="20"/>
        </w:rPr>
        <w:t xml:space="preserve"> ponosi odpowiedzialność, jak za działania i zaniechania własne.</w:t>
      </w:r>
    </w:p>
    <w:p w14:paraId="03F92676" w14:textId="243EFA33"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AB4EFA">
        <w:rPr>
          <w:rFonts w:ascii="Arial" w:hAnsi="Arial" w:cs="Arial"/>
          <w:sz w:val="20"/>
          <w:szCs w:val="20"/>
        </w:rPr>
        <w:t xml:space="preserve">Zobowiązanie do zachowania poufności, o którym mowa w niniejszym paragrafie wiąże </w:t>
      </w:r>
      <w:r w:rsidRPr="00831FEB">
        <w:rPr>
          <w:rFonts w:ascii="Arial" w:hAnsi="Arial" w:cs="Arial"/>
          <w:b/>
          <w:bCs/>
          <w:sz w:val="20"/>
          <w:szCs w:val="20"/>
        </w:rPr>
        <w:t>Stronę</w:t>
      </w:r>
      <w:r w:rsidR="00281643">
        <w:rPr>
          <w:rFonts w:ascii="Arial" w:hAnsi="Arial" w:cs="Arial"/>
          <w:sz w:val="20"/>
          <w:szCs w:val="20"/>
        </w:rPr>
        <w:t xml:space="preserve"> w </w:t>
      </w:r>
      <w:r w:rsidRPr="00AB4EFA">
        <w:rPr>
          <w:rFonts w:ascii="Arial" w:hAnsi="Arial" w:cs="Arial"/>
          <w:sz w:val="20"/>
          <w:szCs w:val="20"/>
        </w:rPr>
        <w:t xml:space="preserve">czasie obowiązywania Umowy, a także w okresie </w:t>
      </w:r>
      <w:r>
        <w:rPr>
          <w:rFonts w:ascii="Arial" w:hAnsi="Arial" w:cs="Arial"/>
          <w:sz w:val="20"/>
          <w:szCs w:val="20"/>
        </w:rPr>
        <w:t>3</w:t>
      </w:r>
      <w:r w:rsidRPr="00AB4EFA">
        <w:rPr>
          <w:rFonts w:ascii="Arial" w:hAnsi="Arial" w:cs="Arial"/>
          <w:sz w:val="20"/>
          <w:szCs w:val="20"/>
        </w:rPr>
        <w:t xml:space="preserve"> lat od jej wygaśnięcia, rozwiązania lub odstąpienia od Umowy.</w:t>
      </w:r>
    </w:p>
    <w:p w14:paraId="08452735" w14:textId="77777777"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13D5C">
        <w:rPr>
          <w:rFonts w:ascii="Arial" w:hAnsi="Arial" w:cs="Arial"/>
          <w:b/>
          <w:bCs/>
          <w:sz w:val="20"/>
          <w:szCs w:val="20"/>
        </w:rPr>
        <w:t>Strona</w:t>
      </w:r>
      <w:r w:rsidRPr="00EC1BB2">
        <w:rPr>
          <w:rFonts w:ascii="Arial" w:hAnsi="Arial" w:cs="Arial"/>
          <w:sz w:val="20"/>
          <w:szCs w:val="20"/>
        </w:rPr>
        <w:t xml:space="preserve"> zobowiązuje się, że zarówno on</w:t>
      </w:r>
      <w:r>
        <w:rPr>
          <w:rFonts w:ascii="Arial" w:hAnsi="Arial" w:cs="Arial"/>
          <w:sz w:val="20"/>
          <w:szCs w:val="20"/>
        </w:rPr>
        <w:t>a</w:t>
      </w:r>
      <w:r w:rsidRPr="00EC1BB2">
        <w:rPr>
          <w:rFonts w:ascii="Arial" w:hAnsi="Arial" w:cs="Arial"/>
          <w:sz w:val="20"/>
          <w:szCs w:val="20"/>
        </w:rPr>
        <w:t xml:space="preserve">, jak i osoby, którymi posługuje się przy wykonywaniu Umowy, niezwłocznie po zakończeniu wykonania Umowy, a także na każde pisemne żądanie </w:t>
      </w:r>
      <w:r>
        <w:rPr>
          <w:rFonts w:ascii="Arial" w:hAnsi="Arial" w:cs="Arial"/>
          <w:sz w:val="20"/>
          <w:szCs w:val="20"/>
        </w:rPr>
        <w:t xml:space="preserve">drugiej </w:t>
      </w:r>
      <w:r w:rsidRPr="00C859E4">
        <w:rPr>
          <w:rFonts w:ascii="Arial" w:hAnsi="Arial" w:cs="Arial"/>
          <w:b/>
          <w:bCs/>
          <w:sz w:val="20"/>
          <w:szCs w:val="20"/>
        </w:rPr>
        <w:t>Strony</w:t>
      </w:r>
      <w:r w:rsidRPr="00EC1BB2">
        <w:rPr>
          <w:rFonts w:ascii="Arial" w:hAnsi="Arial" w:cs="Arial"/>
          <w:sz w:val="20"/>
          <w:szCs w:val="20"/>
        </w:rPr>
        <w:t>, bezzwłocznie zwróc</w:t>
      </w:r>
      <w:r>
        <w:rPr>
          <w:rFonts w:ascii="Arial" w:hAnsi="Arial" w:cs="Arial"/>
          <w:sz w:val="20"/>
          <w:szCs w:val="20"/>
        </w:rPr>
        <w:t>i</w:t>
      </w:r>
      <w:r w:rsidRPr="00EC1BB2">
        <w:rPr>
          <w:rFonts w:ascii="Arial" w:hAnsi="Arial" w:cs="Arial"/>
          <w:sz w:val="20"/>
          <w:szCs w:val="20"/>
        </w:rPr>
        <w:t xml:space="preserve"> lub zniszcz</w:t>
      </w:r>
      <w:r>
        <w:rPr>
          <w:rFonts w:ascii="Arial" w:hAnsi="Arial" w:cs="Arial"/>
          <w:sz w:val="20"/>
          <w:szCs w:val="20"/>
        </w:rPr>
        <w:t>y</w:t>
      </w:r>
      <w:r w:rsidRPr="00EC1BB2">
        <w:rPr>
          <w:rFonts w:ascii="Arial" w:hAnsi="Arial" w:cs="Arial"/>
          <w:sz w:val="20"/>
          <w:szCs w:val="20"/>
        </w:rPr>
        <w:t xml:space="preserve"> wszelkie dokumenty lub inne nośniki Informacji Poufnych, w tym ich kopie oraz opracowania i wyciągi, za wyjątkiem jednego ich egzemplarza dla celów archiwalnych, który </w:t>
      </w:r>
      <w:r w:rsidRPr="00C859E4">
        <w:rPr>
          <w:rFonts w:ascii="Arial" w:hAnsi="Arial" w:cs="Arial"/>
          <w:b/>
          <w:bCs/>
          <w:sz w:val="20"/>
          <w:szCs w:val="20"/>
        </w:rPr>
        <w:t>Strona</w:t>
      </w:r>
      <w:r w:rsidRPr="00EC1BB2">
        <w:rPr>
          <w:rFonts w:ascii="Arial" w:hAnsi="Arial" w:cs="Arial"/>
          <w:sz w:val="20"/>
          <w:szCs w:val="20"/>
        </w:rPr>
        <w:t xml:space="preserve"> uprawnion</w:t>
      </w:r>
      <w:r>
        <w:rPr>
          <w:rFonts w:ascii="Arial" w:hAnsi="Arial" w:cs="Arial"/>
          <w:sz w:val="20"/>
          <w:szCs w:val="20"/>
        </w:rPr>
        <w:t>a</w:t>
      </w:r>
      <w:r w:rsidRPr="00EC1BB2">
        <w:rPr>
          <w:rFonts w:ascii="Arial" w:hAnsi="Arial" w:cs="Arial"/>
          <w:sz w:val="20"/>
          <w:szCs w:val="20"/>
        </w:rPr>
        <w:t xml:space="preserve"> jest zachować</w:t>
      </w:r>
      <w:r>
        <w:rPr>
          <w:rFonts w:ascii="Arial" w:hAnsi="Arial" w:cs="Arial"/>
          <w:sz w:val="20"/>
          <w:szCs w:val="20"/>
        </w:rPr>
        <w:t>.</w:t>
      </w:r>
    </w:p>
    <w:p w14:paraId="07FE73F7" w14:textId="77777777" w:rsidR="006F60F9" w:rsidRDefault="006F60F9"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Strony</w:t>
      </w:r>
      <w:r w:rsidRPr="00106CFA">
        <w:rPr>
          <w:rFonts w:ascii="Arial" w:hAnsi="Arial" w:cs="Arial"/>
          <w:sz w:val="20"/>
          <w:szCs w:val="20"/>
        </w:rPr>
        <w:t xml:space="preserve"> Umowy wyrażają zgodę na przesyłanie dokumentów </w:t>
      </w:r>
      <w:r w:rsidR="001C59BB">
        <w:rPr>
          <w:rFonts w:ascii="Arial" w:hAnsi="Arial" w:cs="Arial"/>
          <w:sz w:val="20"/>
          <w:szCs w:val="20"/>
        </w:rPr>
        <w:t xml:space="preserve">związanych z realizacją Umowy, w tym </w:t>
      </w:r>
      <w:r w:rsidRPr="00106CFA">
        <w:rPr>
          <w:rFonts w:ascii="Arial" w:hAnsi="Arial" w:cs="Arial"/>
          <w:sz w:val="20"/>
          <w:szCs w:val="20"/>
        </w:rPr>
        <w:t>zawierających dane osobowe</w:t>
      </w:r>
      <w:r w:rsidR="001C59BB">
        <w:rPr>
          <w:rFonts w:ascii="Arial" w:hAnsi="Arial" w:cs="Arial"/>
          <w:sz w:val="20"/>
          <w:szCs w:val="20"/>
        </w:rPr>
        <w:t xml:space="preserve">: listem poleconym, </w:t>
      </w:r>
      <w:r w:rsidRPr="00106CFA">
        <w:rPr>
          <w:rFonts w:ascii="Arial" w:hAnsi="Arial" w:cs="Arial"/>
          <w:sz w:val="20"/>
          <w:szCs w:val="20"/>
        </w:rPr>
        <w:t>przesyłką kurierską</w:t>
      </w:r>
      <w:r w:rsidR="001C59BB">
        <w:rPr>
          <w:rFonts w:ascii="Arial" w:hAnsi="Arial" w:cs="Arial"/>
          <w:sz w:val="20"/>
          <w:szCs w:val="20"/>
        </w:rPr>
        <w:t xml:space="preserve"> oraz pocztą elektroniczną</w:t>
      </w:r>
      <w:r w:rsidRPr="00106CFA">
        <w:rPr>
          <w:rFonts w:ascii="Arial" w:hAnsi="Arial" w:cs="Arial"/>
          <w:sz w:val="20"/>
          <w:szCs w:val="20"/>
        </w:rPr>
        <w:t>.</w:t>
      </w:r>
    </w:p>
    <w:p w14:paraId="47B38DDE" w14:textId="77777777" w:rsidR="00195DD6" w:rsidRPr="00317B24" w:rsidRDefault="00195DD6"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BB052D">
        <w:rPr>
          <w:rFonts w:ascii="Arial" w:hAnsi="Arial" w:cs="Arial"/>
          <w:sz w:val="20"/>
          <w:szCs w:val="20"/>
        </w:rPr>
        <w:t xml:space="preserve">W przypadku wymiany informacji pocztą elektroniczną, związanych z realizacją Umowy </w:t>
      </w:r>
      <w:r>
        <w:rPr>
          <w:rFonts w:ascii="Arial" w:hAnsi="Arial" w:cs="Arial"/>
          <w:sz w:val="20"/>
          <w:szCs w:val="20"/>
        </w:rPr>
        <w:br/>
      </w:r>
      <w:r w:rsidRPr="00BB052D">
        <w:rPr>
          <w:rFonts w:ascii="Arial" w:hAnsi="Arial" w:cs="Arial"/>
          <w:sz w:val="20"/>
          <w:szCs w:val="20"/>
        </w:rPr>
        <w:t xml:space="preserve">i zawierających dane osobowe, </w:t>
      </w:r>
      <w:r w:rsidRPr="001E181E">
        <w:rPr>
          <w:rFonts w:ascii="Arial" w:hAnsi="Arial" w:cs="Arial"/>
          <w:b/>
          <w:sz w:val="20"/>
          <w:szCs w:val="20"/>
        </w:rPr>
        <w:t>Strony</w:t>
      </w:r>
      <w:r w:rsidRPr="00BB052D">
        <w:rPr>
          <w:rFonts w:ascii="Arial" w:hAnsi="Arial" w:cs="Arial"/>
          <w:sz w:val="20"/>
          <w:szCs w:val="20"/>
        </w:rPr>
        <w:t xml:space="preserve"> zobowiązują się do przesyłania załączników/formularzy w</w:t>
      </w:r>
      <w:r>
        <w:rPr>
          <w:rFonts w:ascii="Arial" w:hAnsi="Arial" w:cs="Arial"/>
          <w:sz w:val="20"/>
          <w:szCs w:val="20"/>
        </w:rPr>
        <w:t> </w:t>
      </w:r>
      <w:r w:rsidRPr="00BB052D">
        <w:rPr>
          <w:rFonts w:ascii="Arial" w:hAnsi="Arial" w:cs="Arial"/>
          <w:sz w:val="20"/>
          <w:szCs w:val="20"/>
        </w:rPr>
        <w:t xml:space="preserve">postaci archiwum (zip/7z, rar), zaszyfrowanego z użyciem szyfru AES 256 i zabezpieczonego silnym hasłem.  Hasła do archiwum </w:t>
      </w:r>
      <w:r w:rsidRPr="001E181E">
        <w:rPr>
          <w:rFonts w:ascii="Arial" w:hAnsi="Arial" w:cs="Arial"/>
          <w:b/>
          <w:sz w:val="20"/>
          <w:szCs w:val="20"/>
        </w:rPr>
        <w:t>Strony</w:t>
      </w:r>
      <w:r w:rsidRPr="00BB052D">
        <w:rPr>
          <w:rFonts w:ascii="Arial" w:hAnsi="Arial" w:cs="Arial"/>
          <w:sz w:val="20"/>
          <w:szCs w:val="20"/>
        </w:rPr>
        <w:t xml:space="preserve"> przesyłać będą innym kanałem niż poczta elektroniczna. Hasło winno mieć co najmniej 10 znaków, zawierać kombinację cyfr, wielkich i</w:t>
      </w:r>
      <w:r>
        <w:rPr>
          <w:rFonts w:ascii="Arial" w:hAnsi="Arial" w:cs="Arial"/>
          <w:sz w:val="20"/>
          <w:szCs w:val="20"/>
        </w:rPr>
        <w:t> </w:t>
      </w:r>
      <w:r w:rsidRPr="00BB052D">
        <w:rPr>
          <w:rFonts w:ascii="Arial" w:hAnsi="Arial" w:cs="Arial"/>
          <w:sz w:val="20"/>
          <w:szCs w:val="20"/>
        </w:rPr>
        <w:t xml:space="preserve">małych liter oraz symboli specjalnych np. #%^&amp;@, nie zawierać całego wyrazu słownikowego, </w:t>
      </w:r>
      <w:r w:rsidRPr="00317B24">
        <w:rPr>
          <w:rFonts w:ascii="Arial" w:hAnsi="Arial" w:cs="Arial"/>
          <w:sz w:val="20"/>
          <w:szCs w:val="20"/>
        </w:rPr>
        <w:t xml:space="preserve">nie </w:t>
      </w:r>
      <w:r w:rsidRPr="00317B24">
        <w:rPr>
          <w:rFonts w:ascii="Arial" w:hAnsi="Arial" w:cs="Arial"/>
          <w:sz w:val="20"/>
          <w:szCs w:val="20"/>
        </w:rPr>
        <w:lastRenderedPageBreak/>
        <w:t>zawierać powtórzeń znaków, ani ciągów znaków występujących obok siebie na klawiaturze.</w:t>
      </w:r>
    </w:p>
    <w:p w14:paraId="4E564DE5" w14:textId="0CCBA7DE" w:rsidR="00AC1AC3" w:rsidRPr="00317B24" w:rsidRDefault="00AC1AC3" w:rsidP="0028164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W związku z zawarciem, realizacją i monitorowaniem wykonywania Umowy</w:t>
      </w:r>
      <w:r w:rsidR="00C9055F">
        <w:rPr>
          <w:rFonts w:ascii="Arial" w:hAnsi="Arial" w:cs="Arial"/>
          <w:sz w:val="20"/>
          <w:szCs w:val="20"/>
        </w:rPr>
        <w:t>,</w:t>
      </w:r>
      <w:r w:rsidRPr="00317B24">
        <w:rPr>
          <w:rFonts w:ascii="Arial" w:hAnsi="Arial" w:cs="Arial"/>
          <w:sz w:val="20"/>
          <w:szCs w:val="20"/>
        </w:rPr>
        <w:t xml:space="preserve"> każda ze </w:t>
      </w:r>
      <w:r w:rsidRPr="00C9055F">
        <w:rPr>
          <w:rFonts w:ascii="Arial" w:hAnsi="Arial" w:cs="Arial"/>
          <w:b/>
          <w:sz w:val="20"/>
          <w:szCs w:val="20"/>
        </w:rPr>
        <w:t>Stron</w:t>
      </w:r>
      <w:r w:rsidRPr="00317B24">
        <w:rPr>
          <w:rFonts w:ascii="Arial" w:hAnsi="Arial" w:cs="Arial"/>
          <w:sz w:val="20"/>
          <w:szCs w:val="20"/>
        </w:rPr>
        <w:t xml:space="preserve"> będzie przetwarzać dane osobowe osób zatrudnianych przez drugą </w:t>
      </w:r>
      <w:r w:rsidRPr="00C9055F">
        <w:rPr>
          <w:rFonts w:ascii="Arial" w:hAnsi="Arial" w:cs="Arial"/>
          <w:b/>
          <w:sz w:val="20"/>
          <w:szCs w:val="20"/>
        </w:rPr>
        <w:t>Stronę</w:t>
      </w:r>
      <w:r w:rsidRPr="00317B24">
        <w:rPr>
          <w:rFonts w:ascii="Arial" w:hAnsi="Arial" w:cs="Arial"/>
          <w:sz w:val="20"/>
          <w:szCs w:val="20"/>
        </w:rPr>
        <w:t xml:space="preserve"> lub współpracujących z drugą </w:t>
      </w:r>
      <w:r w:rsidRPr="00C9055F">
        <w:rPr>
          <w:rFonts w:ascii="Arial" w:hAnsi="Arial" w:cs="Arial"/>
          <w:b/>
          <w:sz w:val="20"/>
          <w:szCs w:val="20"/>
        </w:rPr>
        <w:t>Stroną</w:t>
      </w:r>
      <w:r w:rsidRPr="00317B24">
        <w:rPr>
          <w:rFonts w:ascii="Arial" w:hAnsi="Arial" w:cs="Arial"/>
          <w:sz w:val="20"/>
          <w:szCs w:val="20"/>
        </w:rPr>
        <w:t xml:space="preserve"> na innej podstawie, które zostaną  jej udostępnione przez drugą </w:t>
      </w:r>
      <w:r w:rsidRPr="00C9055F">
        <w:rPr>
          <w:rFonts w:ascii="Arial" w:hAnsi="Arial" w:cs="Arial"/>
          <w:b/>
          <w:sz w:val="20"/>
          <w:szCs w:val="20"/>
        </w:rPr>
        <w:t>Stronę</w:t>
      </w:r>
      <w:r w:rsidRPr="00317B24">
        <w:rPr>
          <w:rFonts w:ascii="Arial" w:hAnsi="Arial" w:cs="Arial"/>
          <w:sz w:val="20"/>
          <w:szCs w:val="20"/>
        </w:rPr>
        <w:t>.</w:t>
      </w:r>
    </w:p>
    <w:p w14:paraId="5FF738A2" w14:textId="6ACCEB40"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Istotne informacje o zasadach przetwarzania przez </w:t>
      </w:r>
      <w:r w:rsidRPr="00C9055F">
        <w:rPr>
          <w:rFonts w:ascii="Arial" w:hAnsi="Arial" w:cs="Arial"/>
          <w:b/>
          <w:sz w:val="20"/>
          <w:szCs w:val="20"/>
        </w:rPr>
        <w:t>Strony</w:t>
      </w:r>
      <w:r w:rsidRPr="00317B24">
        <w:rPr>
          <w:rFonts w:ascii="Arial" w:hAnsi="Arial" w:cs="Arial"/>
          <w:sz w:val="20"/>
          <w:szCs w:val="20"/>
        </w:rPr>
        <w:t xml:space="preserve"> danych osobowych osób, </w:t>
      </w:r>
      <w:r w:rsidRPr="00317B24">
        <w:rPr>
          <w:rFonts w:ascii="Arial" w:hAnsi="Arial" w:cs="Arial"/>
          <w:sz w:val="20"/>
          <w:szCs w:val="20"/>
        </w:rPr>
        <w:br/>
        <w:t xml:space="preserve">o których mowa w ust. </w:t>
      </w:r>
      <w:r w:rsidR="00C8431D">
        <w:rPr>
          <w:rFonts w:ascii="Arial" w:hAnsi="Arial" w:cs="Arial"/>
          <w:sz w:val="20"/>
          <w:szCs w:val="20"/>
        </w:rPr>
        <w:t>12</w:t>
      </w:r>
      <w:r w:rsidRPr="00317B24">
        <w:rPr>
          <w:rFonts w:ascii="Arial" w:hAnsi="Arial" w:cs="Arial"/>
          <w:sz w:val="20"/>
          <w:szCs w:val="20"/>
        </w:rPr>
        <w:t xml:space="preserve"> oraz o przysługujących tym osobom prawach w związku </w:t>
      </w:r>
      <w:r w:rsidRPr="00317B24">
        <w:rPr>
          <w:rFonts w:ascii="Arial" w:hAnsi="Arial" w:cs="Arial"/>
          <w:sz w:val="20"/>
          <w:szCs w:val="20"/>
        </w:rPr>
        <w:br/>
        <w:t xml:space="preserve">z przetwarzaniem ich danych osobowych dostępne są: </w:t>
      </w:r>
    </w:p>
    <w:p w14:paraId="2A449504" w14:textId="743E40D9"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317B24">
        <w:rPr>
          <w:rFonts w:ascii="Arial" w:hAnsi="Arial" w:cs="Arial"/>
          <w:sz w:val="20"/>
          <w:szCs w:val="20"/>
        </w:rPr>
        <w:t xml:space="preserve">-  ze strony </w:t>
      </w:r>
      <w:r w:rsidRPr="00C9055F">
        <w:rPr>
          <w:rFonts w:ascii="Arial" w:hAnsi="Arial" w:cs="Arial"/>
          <w:b/>
          <w:sz w:val="20"/>
          <w:szCs w:val="20"/>
        </w:rPr>
        <w:t>OSD</w:t>
      </w:r>
      <w:r w:rsidRPr="00317B24">
        <w:rPr>
          <w:rFonts w:ascii="Arial" w:hAnsi="Arial" w:cs="Arial"/>
          <w:sz w:val="20"/>
          <w:szCs w:val="20"/>
        </w:rPr>
        <w:t xml:space="preserve"> na stronie internetowej pod adresem: </w:t>
      </w:r>
      <w:r w:rsidR="002E160B" w:rsidRPr="002E160B">
        <w:rPr>
          <w:rFonts w:ascii="Arial" w:hAnsi="Arial" w:cs="Arial"/>
          <w:sz w:val="20"/>
          <w:szCs w:val="20"/>
        </w:rPr>
        <w:t>https://www.tauron-dystrybucja.pl/rodo</w:t>
      </w:r>
    </w:p>
    <w:p w14:paraId="24157F17" w14:textId="43D5B7ED"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317B24">
        <w:rPr>
          <w:rFonts w:ascii="Arial" w:hAnsi="Arial" w:cs="Arial"/>
          <w:sz w:val="20"/>
          <w:szCs w:val="20"/>
        </w:rPr>
        <w:t xml:space="preserve">-  ze strony </w:t>
      </w:r>
      <w:r w:rsidRPr="00C9055F">
        <w:rPr>
          <w:rFonts w:ascii="Arial" w:hAnsi="Arial" w:cs="Arial"/>
          <w:b/>
          <w:sz w:val="20"/>
          <w:szCs w:val="20"/>
        </w:rPr>
        <w:t>POB</w:t>
      </w:r>
      <w:r w:rsidRPr="00317B24">
        <w:rPr>
          <w:rFonts w:ascii="Arial" w:hAnsi="Arial" w:cs="Arial"/>
          <w:sz w:val="20"/>
          <w:szCs w:val="20"/>
        </w:rPr>
        <w:t xml:space="preserve"> na stronie internetowej pod adr</w:t>
      </w:r>
      <w:r w:rsidR="00C9055F">
        <w:rPr>
          <w:rFonts w:ascii="Arial" w:hAnsi="Arial" w:cs="Arial"/>
          <w:sz w:val="20"/>
          <w:szCs w:val="20"/>
        </w:rPr>
        <w:t xml:space="preserve">esem: </w:t>
      </w:r>
      <w:r w:rsidR="00C9055F" w:rsidRPr="00C9055F">
        <w:rPr>
          <w:rFonts w:ascii="Arial" w:hAnsi="Arial" w:cs="Arial"/>
          <w:sz w:val="20"/>
          <w:szCs w:val="20"/>
          <w:highlight w:val="yellow"/>
        </w:rPr>
        <w:t>…………….…………..…  (lub jako Z</w:t>
      </w:r>
      <w:r w:rsidRPr="00C9055F">
        <w:rPr>
          <w:rFonts w:ascii="Arial" w:hAnsi="Arial" w:cs="Arial"/>
          <w:sz w:val="20"/>
          <w:szCs w:val="20"/>
          <w:highlight w:val="yellow"/>
        </w:rPr>
        <w:t>ałącznik nr __ do niniejszej Umowy).</w:t>
      </w:r>
      <w:r w:rsidRPr="00317B24">
        <w:rPr>
          <w:rFonts w:ascii="Arial" w:hAnsi="Arial" w:cs="Arial"/>
          <w:sz w:val="20"/>
          <w:szCs w:val="20"/>
        </w:rPr>
        <w:t> </w:t>
      </w:r>
    </w:p>
    <w:p w14:paraId="67B95784" w14:textId="77777777"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C9055F">
        <w:rPr>
          <w:rFonts w:ascii="Arial" w:hAnsi="Arial" w:cs="Arial"/>
          <w:b/>
          <w:sz w:val="20"/>
          <w:szCs w:val="20"/>
        </w:rPr>
        <w:t>Strony</w:t>
      </w:r>
      <w:r w:rsidRPr="00317B24">
        <w:rPr>
          <w:rFonts w:ascii="Arial" w:hAnsi="Arial" w:cs="Arial"/>
          <w:sz w:val="20"/>
          <w:szCs w:val="20"/>
        </w:rPr>
        <w:t xml:space="preserve"> są zobowiązane poinformować te osoby o miejscu udostępnienia informacji, </w:t>
      </w:r>
      <w:r w:rsidRPr="00317B24">
        <w:rPr>
          <w:rFonts w:ascii="Arial" w:hAnsi="Arial" w:cs="Arial"/>
          <w:sz w:val="20"/>
          <w:szCs w:val="20"/>
        </w:rPr>
        <w:br/>
        <w:t>o których mowa w zdaniu poprzednim bądź zapewnić przekazanie takiej informacji.</w:t>
      </w:r>
    </w:p>
    <w:p w14:paraId="4C5F4BB4" w14:textId="7DA5114A"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Wzajemne udostępnienie przez każdą ze </w:t>
      </w:r>
      <w:r w:rsidRPr="00C9055F">
        <w:rPr>
          <w:rFonts w:ascii="Arial" w:hAnsi="Arial" w:cs="Arial"/>
          <w:b/>
          <w:sz w:val="20"/>
          <w:szCs w:val="20"/>
        </w:rPr>
        <w:t>Stron</w:t>
      </w:r>
      <w:r w:rsidRPr="00317B24">
        <w:rPr>
          <w:rFonts w:ascii="Arial" w:hAnsi="Arial" w:cs="Arial"/>
          <w:sz w:val="20"/>
          <w:szCs w:val="20"/>
        </w:rPr>
        <w:t xml:space="preserve"> drugiej </w:t>
      </w:r>
      <w:r w:rsidRPr="00C9055F">
        <w:rPr>
          <w:rFonts w:ascii="Arial" w:hAnsi="Arial" w:cs="Arial"/>
          <w:b/>
          <w:sz w:val="20"/>
          <w:szCs w:val="20"/>
        </w:rPr>
        <w:t>Stronie</w:t>
      </w:r>
      <w:r w:rsidRPr="00317B24">
        <w:rPr>
          <w:rFonts w:ascii="Arial" w:hAnsi="Arial" w:cs="Arial"/>
          <w:sz w:val="20"/>
          <w:szCs w:val="20"/>
        </w:rPr>
        <w:t xml:space="preserve"> danych osobowych, </w:t>
      </w:r>
      <w:r w:rsidRPr="00317B24">
        <w:rPr>
          <w:rFonts w:ascii="Arial" w:hAnsi="Arial" w:cs="Arial"/>
          <w:sz w:val="20"/>
          <w:szCs w:val="20"/>
        </w:rPr>
        <w:br/>
        <w:t xml:space="preserve">o których mowa w ust. </w:t>
      </w:r>
      <w:r w:rsidR="00C8431D">
        <w:rPr>
          <w:rFonts w:ascii="Arial" w:hAnsi="Arial" w:cs="Arial"/>
          <w:sz w:val="20"/>
          <w:szCs w:val="20"/>
        </w:rPr>
        <w:t>12</w:t>
      </w:r>
      <w:r w:rsidRPr="00317B24">
        <w:rPr>
          <w:rFonts w:ascii="Arial" w:hAnsi="Arial" w:cs="Arial"/>
          <w:sz w:val="20"/>
          <w:szCs w:val="20"/>
        </w:rPr>
        <w:t xml:space="preserve"> następuje wyłączenie w celu zawarcia, realizacji i monitorowania wykonywania Umowy  i nie następuje w celu ich powierzenia do przetwarzania drugiej </w:t>
      </w:r>
      <w:r w:rsidRPr="00C9055F">
        <w:rPr>
          <w:rFonts w:ascii="Arial" w:hAnsi="Arial" w:cs="Arial"/>
          <w:b/>
          <w:sz w:val="20"/>
          <w:szCs w:val="20"/>
        </w:rPr>
        <w:t>Stronie</w:t>
      </w:r>
      <w:r w:rsidRPr="00317B24">
        <w:rPr>
          <w:rFonts w:ascii="Arial" w:hAnsi="Arial" w:cs="Arial"/>
          <w:sz w:val="20"/>
          <w:szCs w:val="20"/>
        </w:rPr>
        <w:t xml:space="preserve">. Każda ze </w:t>
      </w:r>
      <w:r w:rsidRPr="00287E32">
        <w:rPr>
          <w:rFonts w:ascii="Arial" w:hAnsi="Arial" w:cs="Arial"/>
          <w:b/>
          <w:sz w:val="20"/>
          <w:szCs w:val="20"/>
        </w:rPr>
        <w:t>Stron</w:t>
      </w:r>
      <w:r w:rsidRPr="00317B24">
        <w:rPr>
          <w:rFonts w:ascii="Arial" w:hAnsi="Arial" w:cs="Arial"/>
          <w:sz w:val="20"/>
          <w:szCs w:val="20"/>
        </w:rPr>
        <w:t xml:space="preserve"> przyjmuje do wiadomości, że jeśli będzie dokonywać przetwarzania udostępnionych przez drugą </w:t>
      </w:r>
      <w:r w:rsidRPr="00287E32">
        <w:rPr>
          <w:rFonts w:ascii="Arial" w:hAnsi="Arial" w:cs="Arial"/>
          <w:b/>
          <w:sz w:val="20"/>
          <w:szCs w:val="20"/>
        </w:rPr>
        <w:t>Stronę</w:t>
      </w:r>
      <w:r w:rsidRPr="00317B24">
        <w:rPr>
          <w:rFonts w:ascii="Arial" w:hAnsi="Arial" w:cs="Arial"/>
          <w:sz w:val="20"/>
          <w:szCs w:val="20"/>
        </w:rPr>
        <w:t xml:space="preserve"> danych osobowych w innym celu, lub będzie zbierać  inne dane osobowe od osób, o których mowa w ust. </w:t>
      </w:r>
      <w:r w:rsidR="00C8431D">
        <w:rPr>
          <w:rFonts w:ascii="Arial" w:hAnsi="Arial" w:cs="Arial"/>
          <w:sz w:val="20"/>
          <w:szCs w:val="20"/>
        </w:rPr>
        <w:t>1</w:t>
      </w:r>
      <w:r w:rsidRPr="00317B24">
        <w:rPr>
          <w:rFonts w:ascii="Arial" w:hAnsi="Arial" w:cs="Arial"/>
          <w:sz w:val="20"/>
          <w:szCs w:val="20"/>
        </w:rPr>
        <w:t xml:space="preserve">2 lub je przetwarzać, będzie w tym zakresie administratorem takich danych i zobowiązana będzie wypełnić wszystkie obowiązki administratora danych osobowych wynikające z przepisów o ochronie danych osobowych. Żadna ze </w:t>
      </w:r>
      <w:r w:rsidRPr="00287E32">
        <w:rPr>
          <w:rFonts w:ascii="Arial" w:hAnsi="Arial" w:cs="Arial"/>
          <w:b/>
          <w:sz w:val="20"/>
          <w:szCs w:val="20"/>
        </w:rPr>
        <w:t>Stron</w:t>
      </w:r>
      <w:r w:rsidRPr="00317B24">
        <w:rPr>
          <w:rFonts w:ascii="Arial" w:hAnsi="Arial" w:cs="Arial"/>
          <w:sz w:val="20"/>
          <w:szCs w:val="20"/>
        </w:rPr>
        <w:t xml:space="preserve"> nie będzie ponosić odpowiedzialności za niezgodne z przepisami działania i zaniechania drugiej </w:t>
      </w:r>
      <w:r w:rsidRPr="00287E32">
        <w:rPr>
          <w:rFonts w:ascii="Arial" w:hAnsi="Arial" w:cs="Arial"/>
          <w:b/>
          <w:sz w:val="20"/>
          <w:szCs w:val="20"/>
        </w:rPr>
        <w:t>Strony</w:t>
      </w:r>
      <w:r w:rsidRPr="00317B24">
        <w:rPr>
          <w:rFonts w:ascii="Arial" w:hAnsi="Arial" w:cs="Arial"/>
          <w:sz w:val="20"/>
          <w:szCs w:val="20"/>
        </w:rPr>
        <w:t xml:space="preserve"> w zakresie ww. obowiązków.</w:t>
      </w:r>
    </w:p>
    <w:p w14:paraId="7EE80FAE" w14:textId="77777777"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Jeżeli wykonanie niniejszej Umowy będzie wiązać się z koniecznością powierzenia przetwarzania danych osobowych, </w:t>
      </w:r>
      <w:r w:rsidRPr="00287E32">
        <w:rPr>
          <w:rFonts w:ascii="Arial" w:hAnsi="Arial" w:cs="Arial"/>
          <w:b/>
          <w:sz w:val="20"/>
          <w:szCs w:val="20"/>
        </w:rPr>
        <w:t>Strony</w:t>
      </w:r>
      <w:r w:rsidRPr="00317B24">
        <w:rPr>
          <w:rFonts w:ascii="Arial" w:hAnsi="Arial" w:cs="Arial"/>
          <w:sz w:val="20"/>
          <w:szCs w:val="20"/>
        </w:rPr>
        <w:t xml:space="preserve"> zawrą odrębną umowę powierzenia przetwarzania danych osobowych. </w:t>
      </w:r>
    </w:p>
    <w:p w14:paraId="26A45379"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092306A0"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9</w:t>
      </w:r>
    </w:p>
    <w:p w14:paraId="1FC1EE69"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ROZSTRZYGANIE SPRAW SPORNYCH</w:t>
      </w:r>
    </w:p>
    <w:p w14:paraId="6DE3F427"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 przypadku wystąpienia sporów między </w:t>
      </w:r>
      <w:r w:rsidRPr="005815D4">
        <w:rPr>
          <w:rFonts w:ascii="Arial" w:hAnsi="Arial" w:cs="Arial"/>
          <w:b/>
          <w:sz w:val="20"/>
          <w:szCs w:val="20"/>
        </w:rPr>
        <w:t>Stronami</w:t>
      </w:r>
      <w:r w:rsidRPr="00106CFA">
        <w:rPr>
          <w:rFonts w:ascii="Arial" w:hAnsi="Arial" w:cs="Arial"/>
          <w:sz w:val="20"/>
          <w:szCs w:val="20"/>
        </w:rPr>
        <w:t xml:space="preserve"> dotyczących interpretacji zapisów Umowy, </w:t>
      </w:r>
      <w:r w:rsidRPr="005815D4">
        <w:rPr>
          <w:rFonts w:ascii="Arial" w:hAnsi="Arial" w:cs="Arial"/>
          <w:b/>
          <w:sz w:val="20"/>
          <w:szCs w:val="20"/>
        </w:rPr>
        <w:t>Strony</w:t>
      </w:r>
      <w:r w:rsidRPr="00106CFA">
        <w:rPr>
          <w:rFonts w:ascii="Arial" w:hAnsi="Arial" w:cs="Arial"/>
          <w:sz w:val="20"/>
          <w:szCs w:val="20"/>
        </w:rPr>
        <w:t xml:space="preserve"> dołożą starań w celu rozwiązania zaistniałego sporu, w pierwszej kolejności w sposób polubowny, w ciągu 30 </w:t>
      </w:r>
      <w:r w:rsidR="005815D4">
        <w:rPr>
          <w:rFonts w:ascii="Arial" w:hAnsi="Arial" w:cs="Arial"/>
          <w:sz w:val="20"/>
          <w:szCs w:val="20"/>
        </w:rPr>
        <w:t>dni od daty zgłoszenia sporu w f</w:t>
      </w:r>
      <w:r w:rsidRPr="00106CFA">
        <w:rPr>
          <w:rFonts w:ascii="Arial" w:hAnsi="Arial" w:cs="Arial"/>
          <w:sz w:val="20"/>
          <w:szCs w:val="20"/>
        </w:rPr>
        <w:t>ormie pisemnej pod rygorem nieważności</w:t>
      </w:r>
      <w:r w:rsidR="0055243F">
        <w:rPr>
          <w:rFonts w:ascii="Arial" w:hAnsi="Arial" w:cs="Arial"/>
          <w:sz w:val="20"/>
          <w:szCs w:val="20"/>
        </w:rPr>
        <w:t>, chyba, że będzie to niezbędne dla zachowania terminu do dochodzenia roszczenia w drodze postępowania sądowego</w:t>
      </w:r>
      <w:r w:rsidRPr="00106CFA">
        <w:rPr>
          <w:rFonts w:ascii="Arial" w:hAnsi="Arial" w:cs="Arial"/>
          <w:sz w:val="20"/>
          <w:szCs w:val="20"/>
        </w:rPr>
        <w:t>.</w:t>
      </w:r>
    </w:p>
    <w:p w14:paraId="5D1A7D58"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Wszelkie spory powstałe na tle Umowy w przypadku, gdy nie zostaną rozwiązane </w:t>
      </w:r>
      <w:r w:rsidRPr="00106CFA">
        <w:rPr>
          <w:rFonts w:ascii="Arial" w:hAnsi="Arial" w:cs="Arial"/>
          <w:sz w:val="20"/>
          <w:szCs w:val="20"/>
        </w:rPr>
        <w:br/>
        <w:t xml:space="preserve">w sposób polubowny w terminie określonym w ust. 1, </w:t>
      </w:r>
      <w:r w:rsidRPr="00106CFA">
        <w:rPr>
          <w:rFonts w:ascii="Arial" w:hAnsi="Arial" w:cs="Arial"/>
          <w:color w:val="000000"/>
          <w:sz w:val="20"/>
          <w:szCs w:val="20"/>
        </w:rPr>
        <w:t xml:space="preserve">będą rozstrzygane przez sąd </w:t>
      </w:r>
      <w:r w:rsidR="005C2691">
        <w:rPr>
          <w:rFonts w:ascii="Arial" w:hAnsi="Arial" w:cs="Arial"/>
          <w:color w:val="000000"/>
          <w:sz w:val="20"/>
          <w:szCs w:val="20"/>
        </w:rPr>
        <w:t>powszechny</w:t>
      </w:r>
      <w:r w:rsidRPr="00106CFA">
        <w:rPr>
          <w:rFonts w:ascii="Arial" w:hAnsi="Arial" w:cs="Arial"/>
          <w:color w:val="000000"/>
          <w:sz w:val="20"/>
          <w:szCs w:val="20"/>
        </w:rPr>
        <w:t xml:space="preserve"> właściwy miejscowo dla </w:t>
      </w:r>
      <w:r w:rsidR="005C2691">
        <w:rPr>
          <w:rFonts w:ascii="Arial" w:hAnsi="Arial" w:cs="Arial"/>
          <w:color w:val="000000"/>
          <w:sz w:val="20"/>
          <w:szCs w:val="20"/>
        </w:rPr>
        <w:t>siedziby</w:t>
      </w:r>
      <w:r w:rsidR="009E4ECA">
        <w:rPr>
          <w:rFonts w:ascii="Arial" w:hAnsi="Arial" w:cs="Arial"/>
          <w:color w:val="000000"/>
          <w:sz w:val="20"/>
          <w:szCs w:val="20"/>
        </w:rPr>
        <w:t xml:space="preserve"> </w:t>
      </w:r>
      <w:r w:rsidR="00176966" w:rsidRPr="00A52186">
        <w:rPr>
          <w:rFonts w:ascii="Arial" w:hAnsi="Arial" w:cs="Arial"/>
          <w:b/>
          <w:color w:val="000000"/>
          <w:sz w:val="20"/>
          <w:szCs w:val="20"/>
        </w:rPr>
        <w:t>OSD</w:t>
      </w:r>
      <w:r w:rsidRPr="00106CFA">
        <w:rPr>
          <w:rFonts w:ascii="Arial" w:hAnsi="Arial" w:cs="Arial"/>
          <w:color w:val="000000"/>
          <w:sz w:val="20"/>
          <w:szCs w:val="20"/>
        </w:rPr>
        <w:t xml:space="preserve">, chyba że sprawy sporne wynikające </w:t>
      </w:r>
      <w:r w:rsidRPr="00106CFA">
        <w:rPr>
          <w:rFonts w:ascii="Arial" w:hAnsi="Arial" w:cs="Arial"/>
          <w:color w:val="000000"/>
          <w:sz w:val="20"/>
          <w:szCs w:val="20"/>
        </w:rPr>
        <w:br/>
        <w:t>z Umowy należeć będą na mocy Ustawy do kompetencji Prezesa URE</w:t>
      </w:r>
      <w:r w:rsidRPr="00106CFA">
        <w:rPr>
          <w:rFonts w:ascii="Arial" w:hAnsi="Arial" w:cs="Arial"/>
          <w:sz w:val="20"/>
          <w:szCs w:val="20"/>
        </w:rPr>
        <w:t>.</w:t>
      </w:r>
    </w:p>
    <w:p w14:paraId="5C477880"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Wystąpienie lub istnienie sporów związanych z Umową nie zwalnia </w:t>
      </w:r>
      <w:r w:rsidRPr="005815D4">
        <w:rPr>
          <w:rFonts w:ascii="Arial" w:hAnsi="Arial" w:cs="Arial"/>
          <w:b/>
          <w:sz w:val="20"/>
          <w:szCs w:val="20"/>
        </w:rPr>
        <w:t>Stron</w:t>
      </w:r>
      <w:r w:rsidRPr="00106CFA">
        <w:rPr>
          <w:rFonts w:ascii="Arial" w:hAnsi="Arial" w:cs="Arial"/>
          <w:sz w:val="20"/>
          <w:szCs w:val="20"/>
        </w:rPr>
        <w:t xml:space="preserve"> z dotrzymania zobowiązań wynikających z Umowy.</w:t>
      </w:r>
    </w:p>
    <w:p w14:paraId="3CE6B70B" w14:textId="77777777" w:rsidR="006F60F9" w:rsidRDefault="006F60F9" w:rsidP="006F60F9">
      <w:pPr>
        <w:widowControl w:val="0"/>
        <w:adjustRightInd w:val="0"/>
        <w:spacing w:before="120" w:line="360" w:lineRule="auto"/>
        <w:jc w:val="center"/>
        <w:textAlignment w:val="baseline"/>
        <w:rPr>
          <w:rFonts w:ascii="Arial" w:hAnsi="Arial" w:cs="Arial"/>
          <w:b/>
          <w:sz w:val="20"/>
          <w:szCs w:val="20"/>
        </w:rPr>
      </w:pPr>
    </w:p>
    <w:p w14:paraId="7A08F417"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10</w:t>
      </w:r>
    </w:p>
    <w:p w14:paraId="4489010E"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TERMIN WAŻNOŚCI UMOWY ORAZ WARUNKI ZMIANY</w:t>
      </w:r>
      <w:r w:rsidRPr="00106CFA">
        <w:rPr>
          <w:rFonts w:ascii="Arial" w:hAnsi="Arial" w:cs="Arial"/>
          <w:b/>
          <w:sz w:val="20"/>
          <w:szCs w:val="20"/>
        </w:rPr>
        <w:br/>
        <w:t>UMOWY I WYPOWIEDZENIA</w:t>
      </w:r>
    </w:p>
    <w:p w14:paraId="56FA42BD"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Umowa wchodzi w życie z dniem jej zawarcia i obowiązuje na czas nieokreślony oraz będzie realizowan</w:t>
      </w:r>
      <w:r w:rsidR="005C2691">
        <w:rPr>
          <w:rFonts w:ascii="Arial" w:hAnsi="Arial" w:cs="Arial"/>
          <w:sz w:val="20"/>
          <w:szCs w:val="20"/>
        </w:rPr>
        <w:t>a przy spełnieniu warunków z § </w:t>
      </w:r>
      <w:r w:rsidR="0055436F">
        <w:rPr>
          <w:rFonts w:ascii="Arial" w:hAnsi="Arial" w:cs="Arial"/>
          <w:sz w:val="20"/>
          <w:szCs w:val="20"/>
        </w:rPr>
        <w:t>2</w:t>
      </w:r>
      <w:r w:rsidR="005C2691">
        <w:rPr>
          <w:rFonts w:ascii="Arial" w:hAnsi="Arial" w:cs="Arial"/>
          <w:sz w:val="20"/>
          <w:szCs w:val="20"/>
        </w:rPr>
        <w:t xml:space="preserve"> ust. 7</w:t>
      </w:r>
      <w:r w:rsidRPr="00106CFA">
        <w:rPr>
          <w:rFonts w:ascii="Arial" w:hAnsi="Arial" w:cs="Arial"/>
          <w:sz w:val="20"/>
          <w:szCs w:val="20"/>
        </w:rPr>
        <w:t>.</w:t>
      </w:r>
    </w:p>
    <w:p w14:paraId="59DF1F88" w14:textId="77777777" w:rsidR="006F60F9" w:rsidRPr="00106CFA" w:rsidRDefault="006F60F9" w:rsidP="00F3154B">
      <w:pPr>
        <w:widowControl w:val="0"/>
        <w:numPr>
          <w:ilvl w:val="0"/>
          <w:numId w:val="11"/>
        </w:numPr>
        <w:tabs>
          <w:tab w:val="clear" w:pos="360"/>
        </w:tabs>
        <w:adjustRightInd w:val="0"/>
        <w:spacing w:before="120" w:after="0" w:line="312" w:lineRule="auto"/>
        <w:ind w:left="425" w:hanging="425"/>
        <w:jc w:val="both"/>
        <w:textAlignment w:val="baseline"/>
        <w:rPr>
          <w:rFonts w:ascii="Arial" w:hAnsi="Arial" w:cs="Arial"/>
          <w:sz w:val="20"/>
          <w:szCs w:val="20"/>
        </w:rPr>
      </w:pPr>
      <w:r w:rsidRPr="00106CFA">
        <w:rPr>
          <w:rFonts w:ascii="Arial" w:hAnsi="Arial" w:cs="Arial"/>
          <w:color w:val="000000"/>
          <w:sz w:val="20"/>
          <w:szCs w:val="20"/>
        </w:rPr>
        <w:t xml:space="preserve">W przypadku </w:t>
      </w:r>
      <w:r w:rsidR="00DD6FDF">
        <w:rPr>
          <w:rFonts w:ascii="Arial" w:hAnsi="Arial" w:cs="Arial"/>
          <w:color w:val="000000"/>
          <w:sz w:val="20"/>
          <w:szCs w:val="20"/>
        </w:rPr>
        <w:t>wejścia w życie</w:t>
      </w:r>
      <w:r w:rsidRPr="00106CFA">
        <w:rPr>
          <w:rFonts w:ascii="Arial" w:hAnsi="Arial" w:cs="Arial"/>
          <w:color w:val="000000"/>
          <w:sz w:val="20"/>
          <w:szCs w:val="20"/>
        </w:rPr>
        <w:t xml:space="preserve"> zmian IRiESD lub </w:t>
      </w:r>
      <w:r w:rsidR="00195DD6">
        <w:rPr>
          <w:rFonts w:ascii="Arial" w:hAnsi="Arial" w:cs="Arial"/>
          <w:color w:val="000000"/>
          <w:sz w:val="20"/>
          <w:szCs w:val="20"/>
        </w:rPr>
        <w:t>WDB</w:t>
      </w:r>
      <w:r w:rsidRPr="00106CFA">
        <w:rPr>
          <w:rFonts w:ascii="Arial" w:hAnsi="Arial" w:cs="Arial"/>
          <w:color w:val="000000"/>
          <w:sz w:val="20"/>
          <w:szCs w:val="20"/>
        </w:rPr>
        <w:t xml:space="preserve">, </w:t>
      </w:r>
      <w:r w:rsidRPr="00106CFA">
        <w:rPr>
          <w:rFonts w:ascii="Arial" w:hAnsi="Arial" w:cs="Arial"/>
          <w:b/>
          <w:sz w:val="20"/>
          <w:szCs w:val="20"/>
        </w:rPr>
        <w:t>OSD</w:t>
      </w:r>
      <w:r w:rsidRPr="00106CFA">
        <w:rPr>
          <w:rFonts w:ascii="Arial" w:hAnsi="Arial" w:cs="Arial"/>
          <w:color w:val="000000"/>
          <w:sz w:val="20"/>
          <w:szCs w:val="20"/>
        </w:rPr>
        <w:t xml:space="preserve"> powiadomi o tym fakcie </w:t>
      </w:r>
      <w:r w:rsidRPr="00106CFA">
        <w:rPr>
          <w:rFonts w:ascii="Arial" w:hAnsi="Arial" w:cs="Arial"/>
          <w:b/>
          <w:color w:val="000000"/>
          <w:sz w:val="20"/>
          <w:szCs w:val="20"/>
        </w:rPr>
        <w:t>POB</w:t>
      </w:r>
      <w:r w:rsidR="004E7247">
        <w:rPr>
          <w:rFonts w:ascii="Arial" w:hAnsi="Arial" w:cs="Arial"/>
          <w:color w:val="000000"/>
          <w:sz w:val="20"/>
          <w:szCs w:val="20"/>
        </w:rPr>
        <w:t xml:space="preserve"> w </w:t>
      </w:r>
      <w:r w:rsidRPr="00106CFA">
        <w:rPr>
          <w:rFonts w:ascii="Arial" w:hAnsi="Arial" w:cs="Arial"/>
          <w:color w:val="000000"/>
          <w:sz w:val="20"/>
          <w:szCs w:val="20"/>
        </w:rPr>
        <w:t>terminie 3 dni roboczych od dnia otrzymania informacji o fakcie zatwierdzenia oraz otrzymania informacji o treści tych zmian. Zawiadomienie nastąpi pocztą elektroniczną na adres</w:t>
      </w:r>
      <w:r w:rsidR="005F2B8C">
        <w:rPr>
          <w:rFonts w:ascii="Arial" w:hAnsi="Arial" w:cs="Arial"/>
          <w:color w:val="000000"/>
          <w:sz w:val="20"/>
          <w:szCs w:val="20"/>
        </w:rPr>
        <w:t xml:space="preserve"> </w:t>
      </w:r>
      <w:r w:rsidRPr="00106CFA">
        <w:rPr>
          <w:rFonts w:ascii="Arial" w:hAnsi="Arial" w:cs="Arial"/>
          <w:color w:val="000000"/>
          <w:sz w:val="20"/>
          <w:szCs w:val="20"/>
        </w:rPr>
        <w:t xml:space="preserve">wymieniony w </w:t>
      </w:r>
      <w:r w:rsidR="00195DD6">
        <w:rPr>
          <w:rFonts w:ascii="Arial" w:hAnsi="Arial" w:cs="Arial"/>
          <w:sz w:val="20"/>
          <w:szCs w:val="20"/>
        </w:rPr>
        <w:t>Załączniku nr 2 do</w:t>
      </w:r>
      <w:r w:rsidRPr="00106CFA">
        <w:rPr>
          <w:rFonts w:ascii="Arial" w:hAnsi="Arial" w:cs="Arial"/>
          <w:color w:val="000000"/>
          <w:sz w:val="20"/>
          <w:szCs w:val="20"/>
        </w:rPr>
        <w:t xml:space="preserve"> Umowy</w:t>
      </w:r>
      <w:r w:rsidRPr="00106CFA">
        <w:rPr>
          <w:rFonts w:ascii="Arial" w:hAnsi="Arial" w:cs="Arial"/>
          <w:sz w:val="20"/>
          <w:szCs w:val="20"/>
        </w:rPr>
        <w:t>. Zaktualizowan</w:t>
      </w:r>
      <w:r w:rsidR="00896A37">
        <w:rPr>
          <w:rFonts w:ascii="Arial" w:hAnsi="Arial" w:cs="Arial"/>
          <w:sz w:val="20"/>
          <w:szCs w:val="20"/>
        </w:rPr>
        <w:t>a IRiESD będzie dostępna</w:t>
      </w:r>
      <w:r w:rsidRPr="00106CFA">
        <w:rPr>
          <w:rFonts w:ascii="Arial" w:hAnsi="Arial" w:cs="Arial"/>
          <w:sz w:val="20"/>
          <w:szCs w:val="20"/>
        </w:rPr>
        <w:t xml:space="preserve"> na stronie </w:t>
      </w:r>
      <w:hyperlink r:id="rId12" w:history="1">
        <w:r w:rsidRPr="00106CFA">
          <w:rPr>
            <w:rStyle w:val="Hipercze"/>
            <w:rFonts w:ascii="Arial" w:hAnsi="Arial" w:cs="Arial"/>
            <w:sz w:val="20"/>
            <w:szCs w:val="20"/>
          </w:rPr>
          <w:t>www.tauron-dystrybucja.pl</w:t>
        </w:r>
      </w:hyperlink>
      <w:r w:rsidR="004E7247">
        <w:rPr>
          <w:rFonts w:ascii="Arial" w:hAnsi="Arial" w:cs="Arial"/>
          <w:sz w:val="20"/>
          <w:szCs w:val="20"/>
        </w:rPr>
        <w:t xml:space="preserve"> .</w:t>
      </w:r>
    </w:p>
    <w:p w14:paraId="5FC97A33" w14:textId="77777777" w:rsidR="006F60F9" w:rsidRPr="00106CFA" w:rsidRDefault="00187BAC"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Pr>
          <w:rFonts w:ascii="Arial" w:hAnsi="Arial" w:cs="Arial"/>
          <w:sz w:val="20"/>
          <w:szCs w:val="20"/>
        </w:rPr>
        <w:t xml:space="preserve">Z zastrzeżeniem odmiennych postanowień Umowy w szczególności § </w:t>
      </w:r>
      <w:r w:rsidR="00980931">
        <w:rPr>
          <w:rFonts w:ascii="Arial" w:hAnsi="Arial" w:cs="Arial"/>
          <w:sz w:val="20"/>
          <w:szCs w:val="20"/>
        </w:rPr>
        <w:t>2</w:t>
      </w:r>
      <w:r>
        <w:rPr>
          <w:rFonts w:ascii="Arial" w:hAnsi="Arial" w:cs="Arial"/>
          <w:sz w:val="20"/>
          <w:szCs w:val="20"/>
        </w:rPr>
        <w:t xml:space="preserve"> ust. 4 i § </w:t>
      </w:r>
      <w:r w:rsidR="00980931">
        <w:rPr>
          <w:rFonts w:ascii="Arial" w:hAnsi="Arial" w:cs="Arial"/>
          <w:sz w:val="20"/>
          <w:szCs w:val="20"/>
        </w:rPr>
        <w:t>8</w:t>
      </w:r>
      <w:r>
        <w:rPr>
          <w:rFonts w:ascii="Arial" w:hAnsi="Arial" w:cs="Arial"/>
          <w:sz w:val="20"/>
          <w:szCs w:val="20"/>
        </w:rPr>
        <w:t xml:space="preserve"> ust. 2 Umowy w</w:t>
      </w:r>
      <w:r w:rsidR="006F60F9" w:rsidRPr="00106CFA">
        <w:rPr>
          <w:rFonts w:ascii="Arial" w:hAnsi="Arial" w:cs="Arial"/>
          <w:sz w:val="20"/>
          <w:szCs w:val="20"/>
        </w:rPr>
        <w:t>szelkie zmiany Umowy  wymagają zawarcia pisemnego aneksu pod rygorem nieważności.</w:t>
      </w:r>
    </w:p>
    <w:p w14:paraId="4F61CF8B"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W razie zmian w zakresie stanu prawnego lub faktycznego, mających wpływ </w:t>
      </w:r>
      <w:r w:rsidRPr="00106CFA">
        <w:rPr>
          <w:rFonts w:ascii="Arial" w:hAnsi="Arial" w:cs="Arial"/>
          <w:sz w:val="20"/>
          <w:szCs w:val="20"/>
        </w:rPr>
        <w:br/>
        <w:t xml:space="preserve">na wykonanie Umowy, </w:t>
      </w:r>
      <w:r w:rsidRPr="005815D4">
        <w:rPr>
          <w:rFonts w:ascii="Arial" w:hAnsi="Arial" w:cs="Arial"/>
          <w:b/>
          <w:sz w:val="20"/>
          <w:szCs w:val="20"/>
        </w:rPr>
        <w:t>Strony</w:t>
      </w:r>
      <w:r w:rsidRPr="00106CFA">
        <w:rPr>
          <w:rFonts w:ascii="Arial" w:hAnsi="Arial" w:cs="Arial"/>
          <w:sz w:val="20"/>
          <w:szCs w:val="20"/>
        </w:rPr>
        <w:t xml:space="preserve"> zobowiązują się do podjęcia w dobrej wierze jej renegocjacji pod kątem dostosowania Umowy do nowych okoliczności i przywrócenia ekwiwalentności świadczeń z zastrzeżeniem ust. 5.</w:t>
      </w:r>
    </w:p>
    <w:p w14:paraId="7663D93D" w14:textId="77777777" w:rsidR="00195DD6" w:rsidRPr="00106CFA" w:rsidRDefault="00195DD6" w:rsidP="00195DD6">
      <w:pPr>
        <w:pStyle w:val="Stylwyliczanie"/>
        <w:widowControl w:val="0"/>
        <w:numPr>
          <w:ilvl w:val="0"/>
          <w:numId w:val="11"/>
        </w:numPr>
        <w:tabs>
          <w:tab w:val="clear" w:pos="851"/>
          <w:tab w:val="clear" w:pos="4536"/>
          <w:tab w:val="clear" w:pos="9072"/>
        </w:tabs>
        <w:adjustRightInd w:val="0"/>
        <w:spacing w:line="312" w:lineRule="auto"/>
        <w:textAlignment w:val="baseline"/>
        <w:rPr>
          <w:rFonts w:ascii="Arial" w:hAnsi="Arial" w:cs="Arial"/>
          <w:color w:val="auto"/>
          <w:sz w:val="20"/>
          <w:szCs w:val="20"/>
        </w:rPr>
      </w:pPr>
      <w:r w:rsidRPr="00106CFA">
        <w:rPr>
          <w:rFonts w:ascii="Arial" w:hAnsi="Arial" w:cs="Arial"/>
          <w:sz w:val="20"/>
          <w:szCs w:val="20"/>
        </w:rPr>
        <w:t xml:space="preserve">W przypadku </w:t>
      </w:r>
      <w:r>
        <w:rPr>
          <w:rFonts w:ascii="Arial" w:hAnsi="Arial" w:cs="Arial"/>
          <w:sz w:val="20"/>
          <w:szCs w:val="20"/>
        </w:rPr>
        <w:t xml:space="preserve">wejścia w życie </w:t>
      </w:r>
      <w:r w:rsidRPr="00106CFA">
        <w:rPr>
          <w:rFonts w:ascii="Arial" w:hAnsi="Arial" w:cs="Arial"/>
          <w:sz w:val="20"/>
          <w:szCs w:val="20"/>
        </w:rPr>
        <w:t>zmian</w:t>
      </w:r>
      <w:r>
        <w:rPr>
          <w:rFonts w:ascii="Arial" w:hAnsi="Arial" w:cs="Arial"/>
          <w:sz w:val="20"/>
          <w:szCs w:val="20"/>
        </w:rPr>
        <w:t xml:space="preserve"> </w:t>
      </w:r>
      <w:r w:rsidRPr="00106CFA">
        <w:rPr>
          <w:rFonts w:ascii="Arial" w:hAnsi="Arial" w:cs="Arial"/>
          <w:sz w:val="20"/>
          <w:szCs w:val="20"/>
        </w:rPr>
        <w:t xml:space="preserve">w IRiESD lub </w:t>
      </w:r>
      <w:r>
        <w:rPr>
          <w:rFonts w:ascii="Arial" w:hAnsi="Arial" w:cs="Arial"/>
          <w:sz w:val="20"/>
          <w:szCs w:val="20"/>
        </w:rPr>
        <w:t>WDB</w:t>
      </w:r>
      <w:r w:rsidRPr="00106CFA">
        <w:rPr>
          <w:rFonts w:ascii="Arial" w:hAnsi="Arial" w:cs="Arial"/>
          <w:sz w:val="20"/>
          <w:szCs w:val="20"/>
        </w:rPr>
        <w:t xml:space="preserve">, które będą powodowały konieczność zmian postanowień Umowy, </w:t>
      </w:r>
      <w:r w:rsidRPr="005815D4">
        <w:rPr>
          <w:rFonts w:ascii="Arial" w:hAnsi="Arial" w:cs="Arial"/>
          <w:b/>
          <w:sz w:val="20"/>
          <w:szCs w:val="20"/>
        </w:rPr>
        <w:t>Strony</w:t>
      </w:r>
      <w:r w:rsidRPr="00106CFA">
        <w:rPr>
          <w:rFonts w:ascii="Arial" w:hAnsi="Arial" w:cs="Arial"/>
          <w:sz w:val="20"/>
          <w:szCs w:val="20"/>
        </w:rPr>
        <w:t xml:space="preserve"> zobowiązują się do zawarcia w formie pisemnej aneksu do Umowy zmieniającego jej stosowne postanowienia w zakresie zmian w IRiESD oraz </w:t>
      </w:r>
      <w:r>
        <w:rPr>
          <w:rFonts w:ascii="Arial" w:hAnsi="Arial" w:cs="Arial"/>
          <w:sz w:val="20"/>
          <w:szCs w:val="20"/>
        </w:rPr>
        <w:t>WDB</w:t>
      </w:r>
      <w:r w:rsidRPr="00106CFA">
        <w:rPr>
          <w:rFonts w:ascii="Arial" w:hAnsi="Arial" w:cs="Arial"/>
          <w:sz w:val="20"/>
          <w:szCs w:val="20"/>
        </w:rPr>
        <w:t xml:space="preserve">, przy czym </w:t>
      </w:r>
      <w:r w:rsidRPr="00106CFA">
        <w:rPr>
          <w:rFonts w:ascii="Arial" w:hAnsi="Arial" w:cs="Arial"/>
          <w:b/>
          <w:color w:val="auto"/>
          <w:sz w:val="20"/>
          <w:szCs w:val="20"/>
        </w:rPr>
        <w:t>POB</w:t>
      </w:r>
      <w:r w:rsidRPr="00106CFA">
        <w:rPr>
          <w:rFonts w:ascii="Arial" w:hAnsi="Arial" w:cs="Arial"/>
          <w:sz w:val="20"/>
          <w:szCs w:val="20"/>
        </w:rPr>
        <w:t xml:space="preserve"> zobowiązuje się do zawarcia wspomnianego aneksu w terminie 30 dni od daty jego otrzymania od </w:t>
      </w:r>
      <w:r w:rsidRPr="00106CFA">
        <w:rPr>
          <w:rFonts w:ascii="Arial" w:hAnsi="Arial" w:cs="Arial"/>
          <w:b/>
          <w:sz w:val="20"/>
          <w:szCs w:val="20"/>
        </w:rPr>
        <w:t>OSD</w:t>
      </w:r>
      <w:r>
        <w:rPr>
          <w:rFonts w:ascii="Arial" w:hAnsi="Arial" w:cs="Arial"/>
          <w:sz w:val="20"/>
          <w:szCs w:val="20"/>
        </w:rPr>
        <w:t xml:space="preserve"> z zastrzeżeniem postanowień ust. 6, pod warunkiem, że postanowienia aneksu nie będą wykraczały ponad zmiany wynikające ze zmian IRiESD i WDB</w:t>
      </w:r>
      <w:r w:rsidRPr="00962833">
        <w:rPr>
          <w:rFonts w:ascii="Arial" w:hAnsi="Arial" w:cs="Arial"/>
          <w:color w:val="auto"/>
          <w:sz w:val="20"/>
        </w:rPr>
        <w:t xml:space="preserve"> </w:t>
      </w:r>
      <w:r w:rsidRPr="00E65E0F">
        <w:rPr>
          <w:rFonts w:ascii="Arial" w:hAnsi="Arial" w:cs="Arial"/>
          <w:color w:val="auto"/>
          <w:sz w:val="20"/>
        </w:rPr>
        <w:t xml:space="preserve">w części objętej dyspozycją </w:t>
      </w:r>
      <w:r w:rsidRPr="00351741">
        <w:rPr>
          <w:rFonts w:ascii="Arial" w:hAnsi="Arial" w:cs="Arial"/>
          <w:color w:val="auto"/>
          <w:sz w:val="20"/>
        </w:rPr>
        <w:t>art. 9g ust. 4</w:t>
      </w:r>
      <w:r w:rsidRPr="00E65E0F">
        <w:rPr>
          <w:rFonts w:ascii="Arial" w:hAnsi="Arial" w:cs="Arial"/>
          <w:color w:val="auto"/>
          <w:sz w:val="20"/>
        </w:rPr>
        <w:t xml:space="preserve"> </w:t>
      </w:r>
      <w:r w:rsidRPr="00C41357">
        <w:rPr>
          <w:rFonts w:ascii="Arial" w:hAnsi="Arial" w:cs="Arial"/>
          <w:color w:val="auto"/>
          <w:sz w:val="20"/>
        </w:rPr>
        <w:t xml:space="preserve">i ust. 5b </w:t>
      </w:r>
      <w:r w:rsidRPr="00E65E0F">
        <w:rPr>
          <w:rFonts w:ascii="Arial" w:hAnsi="Arial" w:cs="Arial"/>
          <w:color w:val="auto"/>
          <w:sz w:val="20"/>
        </w:rPr>
        <w:t>Ustawy, a ponadto będą zgodne pod względem formalnoprawnym</w:t>
      </w:r>
      <w:r w:rsidRPr="00106CFA">
        <w:rPr>
          <w:rFonts w:ascii="Arial" w:hAnsi="Arial" w:cs="Arial"/>
          <w:sz w:val="20"/>
          <w:szCs w:val="20"/>
        </w:rPr>
        <w:t>.</w:t>
      </w:r>
    </w:p>
    <w:p w14:paraId="6F91FFE1" w14:textId="77777777" w:rsidR="00195DD6" w:rsidRPr="00106CFA" w:rsidRDefault="00195DD6" w:rsidP="00195DD6">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 xml:space="preserve">W okresie 10 dni roboczych od dnia otrzymania przez </w:t>
      </w:r>
      <w:r w:rsidRPr="00106CFA">
        <w:rPr>
          <w:rFonts w:ascii="Arial" w:hAnsi="Arial" w:cs="Arial"/>
          <w:b/>
          <w:sz w:val="20"/>
          <w:szCs w:val="20"/>
        </w:rPr>
        <w:t>POB</w:t>
      </w:r>
      <w:r w:rsidRPr="00106CFA">
        <w:rPr>
          <w:rFonts w:ascii="Arial" w:hAnsi="Arial" w:cs="Arial"/>
          <w:sz w:val="20"/>
          <w:szCs w:val="20"/>
        </w:rPr>
        <w:t xml:space="preserve"> informacji określonej w ust.</w:t>
      </w:r>
      <w:r>
        <w:rPr>
          <w:rFonts w:ascii="Arial" w:hAnsi="Arial" w:cs="Arial"/>
          <w:sz w:val="20"/>
          <w:szCs w:val="20"/>
        </w:rPr>
        <w:t xml:space="preserve"> </w:t>
      </w:r>
      <w:r w:rsidRPr="00106CFA">
        <w:rPr>
          <w:rFonts w:ascii="Arial" w:hAnsi="Arial" w:cs="Arial"/>
          <w:sz w:val="20"/>
          <w:szCs w:val="20"/>
        </w:rPr>
        <w:t xml:space="preserve">2 – </w:t>
      </w:r>
      <w:r w:rsidRPr="00106CFA">
        <w:rPr>
          <w:rFonts w:ascii="Arial" w:hAnsi="Arial" w:cs="Arial"/>
          <w:b/>
          <w:sz w:val="20"/>
          <w:szCs w:val="20"/>
        </w:rPr>
        <w:t>POB</w:t>
      </w:r>
      <w:r w:rsidRPr="00106CFA">
        <w:rPr>
          <w:rFonts w:ascii="Arial" w:hAnsi="Arial" w:cs="Arial"/>
          <w:sz w:val="20"/>
          <w:szCs w:val="20"/>
        </w:rPr>
        <w:t xml:space="preserve"> ma </w:t>
      </w:r>
      <w:r>
        <w:rPr>
          <w:rFonts w:ascii="Arial" w:hAnsi="Arial" w:cs="Arial"/>
          <w:sz w:val="20"/>
          <w:szCs w:val="20"/>
        </w:rPr>
        <w:t>prawo wypowiedzenia U</w:t>
      </w:r>
      <w:r w:rsidRPr="00106CFA">
        <w:rPr>
          <w:rFonts w:ascii="Arial" w:hAnsi="Arial" w:cs="Arial"/>
          <w:sz w:val="20"/>
          <w:szCs w:val="20"/>
        </w:rPr>
        <w:t xml:space="preserve">mowy ze skutkiem na dzień poprzedzający wejście w życie zmian IRiESD lub </w:t>
      </w:r>
      <w:r>
        <w:rPr>
          <w:rFonts w:ascii="Arial" w:hAnsi="Arial" w:cs="Arial"/>
          <w:sz w:val="20"/>
          <w:szCs w:val="20"/>
        </w:rPr>
        <w:t>WDB</w:t>
      </w:r>
      <w:r w:rsidRPr="00106CFA">
        <w:rPr>
          <w:rFonts w:ascii="Arial" w:hAnsi="Arial" w:cs="Arial"/>
          <w:sz w:val="20"/>
          <w:szCs w:val="20"/>
        </w:rPr>
        <w:t xml:space="preserve">, jeśli nie zgadza się ze zmianami wprowadzonymi do IRiESD lub </w:t>
      </w:r>
      <w:r>
        <w:rPr>
          <w:rFonts w:ascii="Arial" w:hAnsi="Arial" w:cs="Arial"/>
          <w:sz w:val="20"/>
          <w:szCs w:val="20"/>
        </w:rPr>
        <w:t>WDB</w:t>
      </w:r>
      <w:r w:rsidRPr="00106CFA">
        <w:rPr>
          <w:rFonts w:ascii="Arial" w:hAnsi="Arial" w:cs="Arial"/>
          <w:sz w:val="20"/>
          <w:szCs w:val="20"/>
        </w:rPr>
        <w:t>.</w:t>
      </w:r>
    </w:p>
    <w:p w14:paraId="4F124B5B" w14:textId="77777777" w:rsidR="006F60F9" w:rsidRPr="00106CFA" w:rsidRDefault="00195DD6" w:rsidP="00195DD6">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Każdej ze </w:t>
      </w:r>
      <w:r w:rsidRPr="005815D4">
        <w:rPr>
          <w:rFonts w:ascii="Arial" w:hAnsi="Arial" w:cs="Arial"/>
          <w:b/>
          <w:sz w:val="20"/>
          <w:szCs w:val="20"/>
        </w:rPr>
        <w:t>Stron</w:t>
      </w:r>
      <w:r w:rsidRPr="00106CFA">
        <w:rPr>
          <w:rFonts w:ascii="Arial" w:hAnsi="Arial" w:cs="Arial"/>
          <w:sz w:val="20"/>
          <w:szCs w:val="20"/>
        </w:rPr>
        <w:t xml:space="preserve"> przysługuje prawo </w:t>
      </w:r>
      <w:r>
        <w:rPr>
          <w:rFonts w:ascii="Arial" w:hAnsi="Arial" w:cs="Arial"/>
          <w:sz w:val="20"/>
          <w:szCs w:val="20"/>
        </w:rPr>
        <w:t>wypowiedzenia</w:t>
      </w:r>
      <w:r w:rsidRPr="00106CFA">
        <w:rPr>
          <w:rFonts w:ascii="Arial" w:hAnsi="Arial" w:cs="Arial"/>
          <w:sz w:val="20"/>
          <w:szCs w:val="20"/>
        </w:rPr>
        <w:t xml:space="preserve"> Umowy </w:t>
      </w:r>
      <w:r>
        <w:rPr>
          <w:rFonts w:ascii="Arial" w:hAnsi="Arial" w:cs="Arial"/>
          <w:sz w:val="20"/>
          <w:szCs w:val="20"/>
        </w:rPr>
        <w:t>bez podania przyczyn z zachowaniem 3</w:t>
      </w:r>
      <w:r>
        <w:rPr>
          <w:rFonts w:ascii="Arial" w:hAnsi="Arial" w:cs="Arial"/>
          <w:sz w:val="20"/>
          <w:szCs w:val="20"/>
        </w:rPr>
        <w:noBreakHyphen/>
      </w:r>
      <w:r w:rsidRPr="00106CFA">
        <w:rPr>
          <w:rFonts w:ascii="Arial" w:hAnsi="Arial" w:cs="Arial"/>
          <w:sz w:val="20"/>
          <w:szCs w:val="20"/>
        </w:rPr>
        <w:t xml:space="preserve">miesięcznego okresu wypowiedzenia, ze skutkiem na koniec miesiąca kalendarzowego. </w:t>
      </w:r>
      <w:r>
        <w:rPr>
          <w:rFonts w:ascii="Arial" w:hAnsi="Arial" w:cs="Arial"/>
          <w:sz w:val="20"/>
          <w:szCs w:val="20"/>
        </w:rPr>
        <w:t xml:space="preserve">Wypowiedzenie </w:t>
      </w:r>
      <w:r w:rsidRPr="00106CFA">
        <w:rPr>
          <w:rFonts w:ascii="Arial" w:hAnsi="Arial" w:cs="Arial"/>
          <w:sz w:val="20"/>
          <w:szCs w:val="20"/>
        </w:rPr>
        <w:t xml:space="preserve">Umowy musi być dokonane w </w:t>
      </w:r>
      <w:r>
        <w:rPr>
          <w:rFonts w:ascii="Arial" w:hAnsi="Arial" w:cs="Arial"/>
          <w:sz w:val="20"/>
          <w:szCs w:val="20"/>
        </w:rPr>
        <w:t>f</w:t>
      </w:r>
      <w:r w:rsidRPr="00106CFA">
        <w:rPr>
          <w:rFonts w:ascii="Arial" w:hAnsi="Arial" w:cs="Arial"/>
          <w:sz w:val="20"/>
          <w:szCs w:val="20"/>
        </w:rPr>
        <w:t>ormie pisemnej pod rygorem nieważności</w:t>
      </w:r>
      <w:r w:rsidR="006F60F9" w:rsidRPr="00106CFA">
        <w:rPr>
          <w:rFonts w:ascii="Arial" w:hAnsi="Arial" w:cs="Arial"/>
          <w:sz w:val="20"/>
          <w:szCs w:val="20"/>
        </w:rPr>
        <w:t>.</w:t>
      </w:r>
    </w:p>
    <w:p w14:paraId="0BE1BC33"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C40AE1">
        <w:rPr>
          <w:rFonts w:ascii="Arial" w:hAnsi="Arial" w:cs="Arial"/>
          <w:b/>
          <w:sz w:val="20"/>
          <w:szCs w:val="20"/>
        </w:rPr>
        <w:t>Strony</w:t>
      </w:r>
      <w:r w:rsidRPr="00106CFA">
        <w:rPr>
          <w:rFonts w:ascii="Arial" w:hAnsi="Arial" w:cs="Arial"/>
          <w:sz w:val="20"/>
          <w:szCs w:val="20"/>
        </w:rPr>
        <w:t xml:space="preserve"> Umowy dopuszczają możliwość skrócenia okresu wypowiedzenia do 10 dni</w:t>
      </w:r>
      <w:r w:rsidRPr="00106CFA">
        <w:rPr>
          <w:rFonts w:ascii="Arial" w:hAnsi="Arial" w:cs="Arial"/>
          <w:sz w:val="20"/>
          <w:szCs w:val="20"/>
        </w:rPr>
        <w:br/>
        <w:t>w przypadkach:</w:t>
      </w:r>
    </w:p>
    <w:p w14:paraId="6DFDB7B5" w14:textId="77777777" w:rsidR="006F60F9" w:rsidRPr="00106CFA" w:rsidRDefault="006F60F9" w:rsidP="00F3154B">
      <w:pPr>
        <w:pStyle w:val="Stylwyliczanie"/>
        <w:widowControl w:val="0"/>
        <w:numPr>
          <w:ilvl w:val="1"/>
          <w:numId w:val="9"/>
        </w:numPr>
        <w:tabs>
          <w:tab w:val="clear" w:pos="720"/>
          <w:tab w:val="clear" w:pos="851"/>
          <w:tab w:val="clear" w:pos="4536"/>
          <w:tab w:val="clear" w:pos="9072"/>
          <w:tab w:val="left" w:pos="709"/>
        </w:tabs>
        <w:adjustRightInd w:val="0"/>
        <w:spacing w:line="312" w:lineRule="auto"/>
        <w:ind w:left="709" w:hanging="284"/>
        <w:textAlignment w:val="baseline"/>
        <w:rPr>
          <w:rFonts w:ascii="Arial" w:hAnsi="Arial" w:cs="Arial"/>
          <w:color w:val="auto"/>
          <w:sz w:val="20"/>
          <w:szCs w:val="20"/>
        </w:rPr>
      </w:pPr>
      <w:r w:rsidRPr="00106CFA">
        <w:rPr>
          <w:rFonts w:ascii="Arial" w:hAnsi="Arial" w:cs="Arial"/>
          <w:sz w:val="20"/>
          <w:szCs w:val="20"/>
        </w:rPr>
        <w:t xml:space="preserve">naruszenia przez jedną ze </w:t>
      </w:r>
      <w:r w:rsidRPr="005815D4">
        <w:rPr>
          <w:rFonts w:ascii="Arial" w:hAnsi="Arial" w:cs="Arial"/>
          <w:b/>
          <w:sz w:val="20"/>
          <w:szCs w:val="20"/>
        </w:rPr>
        <w:t>Stron</w:t>
      </w:r>
      <w:r w:rsidRPr="00106CFA">
        <w:rPr>
          <w:rFonts w:ascii="Arial" w:hAnsi="Arial" w:cs="Arial"/>
          <w:sz w:val="20"/>
          <w:szCs w:val="20"/>
        </w:rPr>
        <w:t xml:space="preserve"> warunków Umowy, jeśli przyczyny i skutki naruszenia nie zostały usunięte w terminie 14 dni od daty pisemnego zgłoszenia przez którąkolwiek ze </w:t>
      </w:r>
      <w:r w:rsidRPr="005815D4">
        <w:rPr>
          <w:rFonts w:ascii="Arial" w:hAnsi="Arial" w:cs="Arial"/>
          <w:b/>
          <w:sz w:val="20"/>
          <w:szCs w:val="20"/>
        </w:rPr>
        <w:t>Stron</w:t>
      </w:r>
      <w:r w:rsidRPr="00106CFA">
        <w:rPr>
          <w:rFonts w:ascii="Arial" w:hAnsi="Arial" w:cs="Arial"/>
          <w:sz w:val="20"/>
          <w:szCs w:val="20"/>
        </w:rPr>
        <w:t xml:space="preserve"> żądania ich usunięcia zawierającego: </w:t>
      </w:r>
      <w:r w:rsidRPr="00106CFA">
        <w:rPr>
          <w:rFonts w:ascii="Arial" w:hAnsi="Arial" w:cs="Arial"/>
          <w:color w:val="auto"/>
          <w:sz w:val="20"/>
          <w:szCs w:val="20"/>
        </w:rPr>
        <w:t xml:space="preserve">stwierdzenia przyczyny uzasadniającej wypowiedzenie Umowy z krótszym terminem wypowiedzenia oraz określenie istotnych szczegółów naruszenia i żądania usunięcia wymienionych naruszeń, przy czym prawo rozwiązania Umowy, o którym mowa w niniejszym punkcie, nie przysługuje </w:t>
      </w:r>
      <w:r w:rsidRPr="005815D4">
        <w:rPr>
          <w:rFonts w:ascii="Arial" w:hAnsi="Arial" w:cs="Arial"/>
          <w:b/>
          <w:color w:val="auto"/>
          <w:sz w:val="20"/>
          <w:szCs w:val="20"/>
        </w:rPr>
        <w:t>Stronie</w:t>
      </w:r>
      <w:r w:rsidRPr="00106CFA">
        <w:rPr>
          <w:rFonts w:ascii="Arial" w:hAnsi="Arial" w:cs="Arial"/>
          <w:color w:val="auto"/>
          <w:sz w:val="20"/>
          <w:szCs w:val="20"/>
        </w:rPr>
        <w:t>, która poprzez swoje działanie spowodowała istotne naruszenie postanowień Umowy,</w:t>
      </w:r>
    </w:p>
    <w:p w14:paraId="397D8A06" w14:textId="77777777" w:rsidR="006F60F9" w:rsidRPr="00106CFA" w:rsidRDefault="00A300D9" w:rsidP="00F3154B">
      <w:pPr>
        <w:pStyle w:val="Stylwyliczanie"/>
        <w:numPr>
          <w:ilvl w:val="1"/>
          <w:numId w:val="9"/>
        </w:numPr>
        <w:tabs>
          <w:tab w:val="clear" w:pos="720"/>
          <w:tab w:val="clear" w:pos="851"/>
          <w:tab w:val="clear" w:pos="4536"/>
          <w:tab w:val="clear" w:pos="9072"/>
          <w:tab w:val="left" w:pos="709"/>
        </w:tabs>
        <w:spacing w:line="312" w:lineRule="auto"/>
        <w:ind w:left="709" w:hanging="284"/>
        <w:rPr>
          <w:rFonts w:ascii="Arial" w:hAnsi="Arial" w:cs="Arial"/>
          <w:sz w:val="20"/>
          <w:szCs w:val="20"/>
        </w:rPr>
      </w:pPr>
      <w:r>
        <w:rPr>
          <w:rFonts w:ascii="Arial" w:hAnsi="Arial" w:cs="Arial"/>
          <w:sz w:val="20"/>
          <w:szCs w:val="20"/>
        </w:rPr>
        <w:lastRenderedPageBreak/>
        <w:t>nie</w:t>
      </w:r>
      <w:r w:rsidR="006F60F9" w:rsidRPr="00106CFA">
        <w:rPr>
          <w:rFonts w:ascii="Arial" w:hAnsi="Arial" w:cs="Arial"/>
          <w:sz w:val="20"/>
          <w:szCs w:val="20"/>
        </w:rPr>
        <w:t xml:space="preserve">zastosowania się przez </w:t>
      </w:r>
      <w:r w:rsidR="006F60F9" w:rsidRPr="00FC7BB5">
        <w:rPr>
          <w:rFonts w:ascii="Arial" w:hAnsi="Arial" w:cs="Arial"/>
          <w:b/>
          <w:sz w:val="20"/>
          <w:szCs w:val="20"/>
        </w:rPr>
        <w:t>Stronę</w:t>
      </w:r>
      <w:r w:rsidR="006F60F9" w:rsidRPr="00106CFA">
        <w:rPr>
          <w:rFonts w:ascii="Arial" w:hAnsi="Arial" w:cs="Arial"/>
          <w:sz w:val="20"/>
          <w:szCs w:val="20"/>
        </w:rPr>
        <w:t xml:space="preserve"> Umowy do orzeczenia wydanego przez właściwy sąd </w:t>
      </w:r>
      <w:r>
        <w:rPr>
          <w:rFonts w:ascii="Arial" w:hAnsi="Arial" w:cs="Arial"/>
          <w:sz w:val="20"/>
          <w:szCs w:val="20"/>
        </w:rPr>
        <w:t xml:space="preserve">powszechny </w:t>
      </w:r>
      <w:r w:rsidR="006F60F9" w:rsidRPr="00106CFA">
        <w:rPr>
          <w:rFonts w:ascii="Arial" w:hAnsi="Arial" w:cs="Arial"/>
          <w:sz w:val="20"/>
          <w:szCs w:val="20"/>
        </w:rPr>
        <w:t>lub Prezesa URE mającego wpływ na wykonanie Umowy.</w:t>
      </w:r>
    </w:p>
    <w:p w14:paraId="2024D7FB" w14:textId="77777777" w:rsidR="006F60F9" w:rsidRPr="00106CFA" w:rsidRDefault="006F60F9" w:rsidP="00F3154B">
      <w:pPr>
        <w:pStyle w:val="Stylwyliczanie"/>
        <w:widowControl w:val="0"/>
        <w:numPr>
          <w:ilvl w:val="0"/>
          <w:numId w:val="14"/>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Umowa ulega rozwiązaniu ze skutkiem natychmiastowym z chwilą zaprzestania przez </w:t>
      </w:r>
      <w:r w:rsidRPr="00106CFA">
        <w:rPr>
          <w:rFonts w:ascii="Arial" w:hAnsi="Arial" w:cs="Arial"/>
          <w:b/>
          <w:sz w:val="20"/>
          <w:szCs w:val="20"/>
        </w:rPr>
        <w:t>POB</w:t>
      </w:r>
      <w:r w:rsidRPr="00106CFA">
        <w:rPr>
          <w:rFonts w:ascii="Arial" w:hAnsi="Arial" w:cs="Arial"/>
          <w:sz w:val="20"/>
          <w:szCs w:val="20"/>
        </w:rPr>
        <w:t xml:space="preserve"> działalności na RB, po przekazaniu </w:t>
      </w:r>
      <w:r w:rsidRPr="00106CFA">
        <w:rPr>
          <w:rFonts w:ascii="Arial" w:hAnsi="Arial" w:cs="Arial"/>
          <w:b/>
          <w:sz w:val="20"/>
          <w:szCs w:val="20"/>
        </w:rPr>
        <w:t>OSD</w:t>
      </w:r>
      <w:r w:rsidRPr="00106CFA">
        <w:rPr>
          <w:rFonts w:ascii="Arial" w:hAnsi="Arial" w:cs="Arial"/>
          <w:sz w:val="20"/>
          <w:szCs w:val="20"/>
        </w:rPr>
        <w:t xml:space="preserve"> informacji o tym fakcie przez OSP.</w:t>
      </w:r>
    </w:p>
    <w:p w14:paraId="407E7CD1" w14:textId="77777777" w:rsidR="00CF47BF" w:rsidRDefault="00CF47BF" w:rsidP="00CF47BF">
      <w:pPr>
        <w:widowControl w:val="0"/>
        <w:adjustRightInd w:val="0"/>
        <w:spacing w:before="120" w:line="360" w:lineRule="auto"/>
        <w:textAlignment w:val="baseline"/>
        <w:rPr>
          <w:rFonts w:ascii="Arial" w:hAnsi="Arial" w:cs="Arial"/>
          <w:b/>
          <w:sz w:val="20"/>
          <w:szCs w:val="20"/>
        </w:rPr>
      </w:pPr>
    </w:p>
    <w:p w14:paraId="4F874673"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1</w:t>
      </w:r>
      <w:r w:rsidR="00980931">
        <w:rPr>
          <w:rFonts w:ascii="Arial" w:hAnsi="Arial" w:cs="Arial"/>
          <w:b/>
          <w:sz w:val="20"/>
          <w:szCs w:val="20"/>
        </w:rPr>
        <w:t>1</w:t>
      </w:r>
    </w:p>
    <w:p w14:paraId="13A69288"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POSTANOWIENIA KOŃCOWE</w:t>
      </w:r>
    </w:p>
    <w:p w14:paraId="78501C55" w14:textId="77777777" w:rsidR="00A300D9" w:rsidRPr="00106CFA"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W sprawach nieuregulowanych Umową zastosowanie ma</w:t>
      </w:r>
      <w:r>
        <w:rPr>
          <w:rFonts w:ascii="Arial" w:hAnsi="Arial" w:cs="Arial"/>
          <w:sz w:val="20"/>
          <w:szCs w:val="20"/>
        </w:rPr>
        <w:t>ją przepisy Kodeksu cywilnego i </w:t>
      </w:r>
      <w:r w:rsidRPr="00106CFA">
        <w:rPr>
          <w:rFonts w:ascii="Arial" w:hAnsi="Arial" w:cs="Arial"/>
          <w:sz w:val="20"/>
          <w:szCs w:val="20"/>
        </w:rPr>
        <w:t>Ustawy oraz postanowienia IRiES</w:t>
      </w:r>
      <w:r>
        <w:rPr>
          <w:rFonts w:ascii="Arial" w:hAnsi="Arial" w:cs="Arial"/>
          <w:sz w:val="20"/>
          <w:szCs w:val="20"/>
        </w:rPr>
        <w:t>D</w:t>
      </w:r>
      <w:r w:rsidRPr="00106CFA">
        <w:rPr>
          <w:rFonts w:ascii="Arial" w:hAnsi="Arial" w:cs="Arial"/>
          <w:sz w:val="20"/>
          <w:szCs w:val="20"/>
        </w:rPr>
        <w:t xml:space="preserve"> i </w:t>
      </w:r>
      <w:r>
        <w:rPr>
          <w:rFonts w:ascii="Arial" w:hAnsi="Arial" w:cs="Arial"/>
          <w:sz w:val="20"/>
          <w:szCs w:val="20"/>
        </w:rPr>
        <w:t xml:space="preserve"> WBD</w:t>
      </w:r>
      <w:r w:rsidRPr="00106CFA">
        <w:rPr>
          <w:rFonts w:ascii="Arial" w:hAnsi="Arial" w:cs="Arial"/>
          <w:sz w:val="20"/>
          <w:szCs w:val="20"/>
        </w:rPr>
        <w:t>.</w:t>
      </w:r>
    </w:p>
    <w:p w14:paraId="345BDA2C" w14:textId="77777777" w:rsidR="00A300D9" w:rsidRPr="00106CFA"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 przypadku rozbieżności pomiędzy postanowieniami Umowy, a postanowieniami IRiESD lub </w:t>
      </w:r>
      <w:r>
        <w:rPr>
          <w:rFonts w:ascii="Arial" w:hAnsi="Arial" w:cs="Arial"/>
          <w:sz w:val="20"/>
          <w:szCs w:val="20"/>
        </w:rPr>
        <w:t>WBD</w:t>
      </w:r>
      <w:r w:rsidRPr="00106CFA">
        <w:rPr>
          <w:rFonts w:ascii="Arial" w:hAnsi="Arial" w:cs="Arial"/>
          <w:sz w:val="20"/>
          <w:szCs w:val="20"/>
        </w:rPr>
        <w:t xml:space="preserve"> wiążące dla </w:t>
      </w:r>
      <w:r w:rsidRPr="00FC7BB5">
        <w:rPr>
          <w:rFonts w:ascii="Arial" w:hAnsi="Arial" w:cs="Arial"/>
          <w:b/>
          <w:sz w:val="20"/>
          <w:szCs w:val="20"/>
        </w:rPr>
        <w:t>Stron</w:t>
      </w:r>
      <w:r w:rsidRPr="00106CFA">
        <w:rPr>
          <w:rFonts w:ascii="Arial" w:hAnsi="Arial" w:cs="Arial"/>
          <w:sz w:val="20"/>
          <w:szCs w:val="20"/>
        </w:rPr>
        <w:t xml:space="preserve"> są postanowienia odpowiednio IRiESD lub </w:t>
      </w:r>
      <w:r>
        <w:rPr>
          <w:rFonts w:ascii="Arial" w:hAnsi="Arial" w:cs="Arial"/>
          <w:sz w:val="20"/>
          <w:szCs w:val="20"/>
        </w:rPr>
        <w:t>WBD</w:t>
      </w:r>
      <w:r w:rsidRPr="00106CFA">
        <w:rPr>
          <w:rFonts w:ascii="Arial" w:hAnsi="Arial" w:cs="Arial"/>
          <w:sz w:val="20"/>
          <w:szCs w:val="20"/>
        </w:rPr>
        <w:t>.</w:t>
      </w:r>
    </w:p>
    <w:p w14:paraId="42CD9609" w14:textId="77777777" w:rsidR="00A300D9" w:rsidRPr="001E181E"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Każda zmiana nazwy, adresu, numeru faksu będzie skuteczna po wcześniejszym pisemnym </w:t>
      </w:r>
      <w:r w:rsidRPr="001E181E">
        <w:rPr>
          <w:rFonts w:ascii="Arial" w:hAnsi="Arial" w:cs="Arial"/>
          <w:sz w:val="20"/>
          <w:szCs w:val="20"/>
        </w:rPr>
        <w:t xml:space="preserve">powiadomieniu drugiej </w:t>
      </w:r>
      <w:r w:rsidRPr="001E181E">
        <w:rPr>
          <w:rFonts w:ascii="Arial" w:hAnsi="Arial" w:cs="Arial"/>
          <w:b/>
          <w:sz w:val="20"/>
          <w:szCs w:val="20"/>
        </w:rPr>
        <w:t>Strony</w:t>
      </w:r>
      <w:r w:rsidRPr="001E181E">
        <w:rPr>
          <w:rFonts w:ascii="Arial" w:hAnsi="Arial" w:cs="Arial"/>
          <w:sz w:val="20"/>
          <w:szCs w:val="20"/>
        </w:rPr>
        <w:t>.</w:t>
      </w:r>
    </w:p>
    <w:p w14:paraId="6401BF1E" w14:textId="77777777" w:rsidR="006F60F9" w:rsidRPr="00106CFA" w:rsidRDefault="006F60F9" w:rsidP="006F60F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Umowę sporządzono w </w:t>
      </w:r>
      <w:r w:rsidR="00A300D9">
        <w:rPr>
          <w:rFonts w:ascii="Arial" w:hAnsi="Arial" w:cs="Arial"/>
          <w:sz w:val="20"/>
          <w:szCs w:val="20"/>
        </w:rPr>
        <w:t>dwóch</w:t>
      </w:r>
      <w:r w:rsidRPr="00106CFA">
        <w:rPr>
          <w:rFonts w:ascii="Arial" w:hAnsi="Arial" w:cs="Arial"/>
          <w:sz w:val="20"/>
          <w:szCs w:val="20"/>
        </w:rPr>
        <w:t xml:space="preserve"> jednobrzmiących egzemplarzach, po </w:t>
      </w:r>
      <w:r w:rsidR="00A300D9">
        <w:rPr>
          <w:rFonts w:ascii="Arial" w:hAnsi="Arial" w:cs="Arial"/>
          <w:sz w:val="20"/>
          <w:szCs w:val="20"/>
        </w:rPr>
        <w:t>jednym</w:t>
      </w:r>
      <w:r w:rsidRPr="00106CFA">
        <w:rPr>
          <w:rFonts w:ascii="Arial" w:hAnsi="Arial" w:cs="Arial"/>
          <w:sz w:val="20"/>
          <w:szCs w:val="20"/>
        </w:rPr>
        <w:t xml:space="preserve"> dla każdej ze </w:t>
      </w:r>
      <w:r w:rsidRPr="00FC7BB5">
        <w:rPr>
          <w:rFonts w:ascii="Arial" w:hAnsi="Arial" w:cs="Arial"/>
          <w:b/>
          <w:sz w:val="20"/>
          <w:szCs w:val="20"/>
        </w:rPr>
        <w:t>Stron</w:t>
      </w:r>
      <w:r w:rsidRPr="00106CFA">
        <w:rPr>
          <w:rFonts w:ascii="Arial" w:hAnsi="Arial" w:cs="Arial"/>
          <w:sz w:val="20"/>
          <w:szCs w:val="20"/>
        </w:rPr>
        <w:t>.</w:t>
      </w:r>
    </w:p>
    <w:p w14:paraId="320DD8A9" w14:textId="77777777" w:rsidR="006F60F9" w:rsidRPr="00106CFA" w:rsidRDefault="006F60F9" w:rsidP="006F60F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Następujące Załączniki do Umowy stanowią jej integralną część:</w:t>
      </w:r>
    </w:p>
    <w:p w14:paraId="583DA169"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1</w:t>
      </w:r>
      <w:r w:rsidRPr="00106CFA">
        <w:rPr>
          <w:rFonts w:ascii="Arial" w:hAnsi="Arial" w:cs="Arial"/>
          <w:sz w:val="20"/>
          <w:szCs w:val="20"/>
        </w:rPr>
        <w:tab/>
      </w:r>
      <w:r w:rsidR="0092402E">
        <w:rPr>
          <w:rFonts w:ascii="Arial" w:hAnsi="Arial" w:cs="Arial"/>
          <w:sz w:val="20"/>
          <w:szCs w:val="20"/>
        </w:rPr>
        <w:t>Kody identyfikacyjne</w:t>
      </w:r>
      <w:r w:rsidRPr="00106CFA">
        <w:rPr>
          <w:rFonts w:ascii="Arial" w:hAnsi="Arial" w:cs="Arial"/>
          <w:sz w:val="20"/>
          <w:szCs w:val="20"/>
        </w:rPr>
        <w:t xml:space="preserve"> dotyczące uczestnictwa </w:t>
      </w:r>
      <w:r w:rsidRPr="00FC7BB5">
        <w:rPr>
          <w:rFonts w:ascii="Arial" w:hAnsi="Arial" w:cs="Arial"/>
          <w:b/>
          <w:sz w:val="20"/>
          <w:szCs w:val="20"/>
        </w:rPr>
        <w:t>Stron</w:t>
      </w:r>
      <w:r w:rsidRPr="00106CFA">
        <w:rPr>
          <w:rFonts w:ascii="Arial" w:hAnsi="Arial" w:cs="Arial"/>
          <w:sz w:val="20"/>
          <w:szCs w:val="20"/>
        </w:rPr>
        <w:t xml:space="preserve"> umowy w Rynku</w:t>
      </w:r>
      <w:r w:rsidR="0092402E">
        <w:rPr>
          <w:rFonts w:ascii="Arial" w:hAnsi="Arial" w:cs="Arial"/>
          <w:sz w:val="20"/>
          <w:szCs w:val="20"/>
        </w:rPr>
        <w:t xml:space="preserve"> </w:t>
      </w:r>
      <w:r w:rsidRPr="00106CFA">
        <w:rPr>
          <w:rFonts w:ascii="Arial" w:hAnsi="Arial" w:cs="Arial"/>
          <w:sz w:val="20"/>
          <w:szCs w:val="20"/>
        </w:rPr>
        <w:t>Bilansującym oraz dane konfiguracyjne Rynku Detalicznego.</w:t>
      </w:r>
    </w:p>
    <w:p w14:paraId="4F662710"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2</w:t>
      </w:r>
      <w:r w:rsidRPr="00106CFA">
        <w:rPr>
          <w:rFonts w:ascii="Arial" w:hAnsi="Arial" w:cs="Arial"/>
          <w:sz w:val="20"/>
          <w:szCs w:val="20"/>
        </w:rPr>
        <w:tab/>
        <w:t>Zasady przekazywania informacji oraz przekazywania i weryfikacji danych konfiguracyjnych i pomiarowych</w:t>
      </w:r>
      <w:r w:rsidR="00A300D9">
        <w:rPr>
          <w:rFonts w:ascii="Arial" w:hAnsi="Arial" w:cs="Arial"/>
          <w:sz w:val="20"/>
          <w:szCs w:val="20"/>
        </w:rPr>
        <w:t xml:space="preserve"> oraz postępowania reklamacyjne</w:t>
      </w:r>
      <w:r w:rsidRPr="00106CFA">
        <w:rPr>
          <w:rFonts w:ascii="Arial" w:hAnsi="Arial" w:cs="Arial"/>
          <w:sz w:val="20"/>
          <w:szCs w:val="20"/>
        </w:rPr>
        <w:t>.</w:t>
      </w:r>
    </w:p>
    <w:p w14:paraId="1CF57C90"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3</w:t>
      </w:r>
      <w:r w:rsidRPr="00106CFA">
        <w:rPr>
          <w:rFonts w:ascii="Arial" w:hAnsi="Arial" w:cs="Arial"/>
          <w:sz w:val="20"/>
          <w:szCs w:val="20"/>
        </w:rPr>
        <w:tab/>
        <w:t>Konfiguracja Miejsc Dostarczania Energii Rynku Bilansującego.</w:t>
      </w:r>
    </w:p>
    <w:p w14:paraId="10B85B6F" w14:textId="77777777" w:rsidR="006F60F9" w:rsidRPr="00106CFA" w:rsidRDefault="00A300D9" w:rsidP="00A358CB">
      <w:pPr>
        <w:spacing w:before="120" w:line="312" w:lineRule="auto"/>
        <w:ind w:left="2268" w:hanging="1842"/>
        <w:jc w:val="both"/>
        <w:rPr>
          <w:rFonts w:ascii="Arial" w:hAnsi="Arial" w:cs="Arial"/>
          <w:sz w:val="20"/>
          <w:szCs w:val="20"/>
        </w:rPr>
      </w:pPr>
      <w:r>
        <w:rPr>
          <w:rFonts w:ascii="Arial" w:hAnsi="Arial" w:cs="Arial"/>
          <w:sz w:val="20"/>
          <w:szCs w:val="20"/>
        </w:rPr>
        <w:t>Załącznik nr 4</w:t>
      </w:r>
      <w:r>
        <w:rPr>
          <w:rFonts w:ascii="Arial" w:hAnsi="Arial" w:cs="Arial"/>
          <w:sz w:val="20"/>
          <w:szCs w:val="20"/>
        </w:rPr>
        <w:tab/>
        <w:t>Wzór f</w:t>
      </w:r>
      <w:r w:rsidR="006F60F9" w:rsidRPr="00106CFA">
        <w:rPr>
          <w:rFonts w:ascii="Arial" w:hAnsi="Arial" w:cs="Arial"/>
          <w:sz w:val="20"/>
          <w:szCs w:val="20"/>
        </w:rPr>
        <w:t>ormularz</w:t>
      </w:r>
      <w:r>
        <w:rPr>
          <w:rFonts w:ascii="Arial" w:hAnsi="Arial" w:cs="Arial"/>
          <w:sz w:val="20"/>
          <w:szCs w:val="20"/>
        </w:rPr>
        <w:t>a</w:t>
      </w:r>
      <w:r w:rsidR="006F60F9" w:rsidRPr="00106CFA">
        <w:rPr>
          <w:rFonts w:ascii="Arial" w:hAnsi="Arial" w:cs="Arial"/>
          <w:sz w:val="20"/>
          <w:szCs w:val="20"/>
        </w:rPr>
        <w:t xml:space="preserve"> potwierdzenia przejęcia</w:t>
      </w:r>
      <w:r w:rsidR="009C33B5">
        <w:rPr>
          <w:rFonts w:ascii="Arial" w:hAnsi="Arial" w:cs="Arial"/>
          <w:sz w:val="20"/>
          <w:szCs w:val="20"/>
        </w:rPr>
        <w:t xml:space="preserve"> / zaprzestania</w:t>
      </w:r>
      <w:r w:rsidR="006F60F9" w:rsidRPr="00106CFA">
        <w:rPr>
          <w:rFonts w:ascii="Arial" w:hAnsi="Arial" w:cs="Arial"/>
          <w:sz w:val="20"/>
          <w:szCs w:val="20"/>
        </w:rPr>
        <w:t xml:space="preserve"> odpowiedzialności za bilansowanie handlowe </w:t>
      </w:r>
      <w:r w:rsidR="00BA2B67">
        <w:rPr>
          <w:rFonts w:ascii="Arial" w:hAnsi="Arial" w:cs="Arial"/>
          <w:sz w:val="20"/>
          <w:szCs w:val="20"/>
        </w:rPr>
        <w:t>URD typu wytwórca</w:t>
      </w:r>
      <w:r w:rsidR="006F60F9" w:rsidRPr="00106CFA">
        <w:rPr>
          <w:rFonts w:ascii="Arial" w:hAnsi="Arial" w:cs="Arial"/>
          <w:sz w:val="20"/>
          <w:szCs w:val="20"/>
        </w:rPr>
        <w:t>.</w:t>
      </w:r>
    </w:p>
    <w:tbl>
      <w:tblPr>
        <w:tblW w:w="9604" w:type="dxa"/>
        <w:tblLook w:val="04A0" w:firstRow="1" w:lastRow="0" w:firstColumn="1" w:lastColumn="0" w:noHBand="0" w:noVBand="1"/>
      </w:tblPr>
      <w:tblGrid>
        <w:gridCol w:w="392"/>
        <w:gridCol w:w="4214"/>
        <w:gridCol w:w="392"/>
        <w:gridCol w:w="4214"/>
        <w:gridCol w:w="392"/>
      </w:tblGrid>
      <w:tr w:rsidR="006F60F9" w:rsidRPr="00106CFA" w14:paraId="0322A33B" w14:textId="77777777" w:rsidTr="00FC7BB5">
        <w:trPr>
          <w:gridAfter w:val="1"/>
          <w:wAfter w:w="392" w:type="dxa"/>
          <w:cantSplit/>
        </w:trPr>
        <w:tc>
          <w:tcPr>
            <w:tcW w:w="4606" w:type="dxa"/>
            <w:gridSpan w:val="2"/>
            <w:shd w:val="clear" w:color="auto" w:fill="auto"/>
          </w:tcPr>
          <w:p w14:paraId="0B9870DE" w14:textId="77777777" w:rsidR="006F60F9" w:rsidRPr="00106CFA" w:rsidRDefault="006F60F9" w:rsidP="00A71A18">
            <w:pPr>
              <w:jc w:val="center"/>
              <w:rPr>
                <w:rFonts w:ascii="Arial" w:hAnsi="Arial" w:cs="Arial"/>
                <w:b/>
                <w:sz w:val="20"/>
                <w:szCs w:val="20"/>
              </w:rPr>
            </w:pPr>
            <w:r w:rsidRPr="00106CFA">
              <w:rPr>
                <w:rFonts w:ascii="Arial" w:hAnsi="Arial" w:cs="Arial"/>
                <w:b/>
                <w:sz w:val="20"/>
                <w:szCs w:val="20"/>
              </w:rPr>
              <w:t>OSD</w:t>
            </w:r>
          </w:p>
        </w:tc>
        <w:tc>
          <w:tcPr>
            <w:tcW w:w="4606" w:type="dxa"/>
            <w:gridSpan w:val="2"/>
            <w:shd w:val="clear" w:color="auto" w:fill="auto"/>
          </w:tcPr>
          <w:p w14:paraId="722EA952" w14:textId="77777777" w:rsidR="006F60F9" w:rsidRPr="00106CFA" w:rsidRDefault="006F60F9" w:rsidP="00A71A18">
            <w:pPr>
              <w:jc w:val="center"/>
              <w:rPr>
                <w:rFonts w:ascii="Arial" w:hAnsi="Arial" w:cs="Arial"/>
                <w:b/>
                <w:sz w:val="20"/>
                <w:szCs w:val="20"/>
              </w:rPr>
            </w:pPr>
            <w:r w:rsidRPr="00106CFA">
              <w:rPr>
                <w:rFonts w:ascii="Arial" w:hAnsi="Arial" w:cs="Arial"/>
                <w:b/>
                <w:sz w:val="20"/>
                <w:szCs w:val="20"/>
              </w:rPr>
              <w:t>POB</w:t>
            </w:r>
          </w:p>
        </w:tc>
      </w:tr>
      <w:tr w:rsidR="006F60F9" w:rsidRPr="00106CFA" w14:paraId="109A2117" w14:textId="77777777" w:rsidTr="00FC7BB5">
        <w:trPr>
          <w:gridBefore w:val="1"/>
          <w:wBefore w:w="392" w:type="dxa"/>
          <w:cantSplit/>
        </w:trPr>
        <w:tc>
          <w:tcPr>
            <w:tcW w:w="4606" w:type="dxa"/>
            <w:gridSpan w:val="2"/>
            <w:shd w:val="clear" w:color="auto" w:fill="auto"/>
          </w:tcPr>
          <w:p w14:paraId="62DCCC66" w14:textId="77777777" w:rsidR="006F60F9" w:rsidRPr="00106CFA" w:rsidRDefault="006F60F9" w:rsidP="00A71A18">
            <w:pPr>
              <w:jc w:val="both"/>
              <w:rPr>
                <w:rFonts w:ascii="Arial" w:hAnsi="Arial" w:cs="Arial"/>
                <w:sz w:val="20"/>
                <w:szCs w:val="20"/>
              </w:rPr>
            </w:pPr>
          </w:p>
          <w:p w14:paraId="4B9A4736"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1. …………………………………………..</w:t>
            </w:r>
          </w:p>
        </w:tc>
        <w:tc>
          <w:tcPr>
            <w:tcW w:w="4606" w:type="dxa"/>
            <w:gridSpan w:val="2"/>
            <w:shd w:val="clear" w:color="auto" w:fill="auto"/>
          </w:tcPr>
          <w:p w14:paraId="78AAD182" w14:textId="77777777" w:rsidR="006F60F9" w:rsidRPr="00106CFA" w:rsidRDefault="006F60F9" w:rsidP="00A71A18">
            <w:pPr>
              <w:jc w:val="both"/>
              <w:rPr>
                <w:rFonts w:ascii="Arial" w:hAnsi="Arial" w:cs="Arial"/>
                <w:sz w:val="20"/>
                <w:szCs w:val="20"/>
              </w:rPr>
            </w:pPr>
          </w:p>
          <w:p w14:paraId="4C3461D6"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1. …………………………………………..</w:t>
            </w:r>
          </w:p>
        </w:tc>
      </w:tr>
      <w:tr w:rsidR="006F60F9" w:rsidRPr="00106CFA" w14:paraId="4927FF80" w14:textId="77777777" w:rsidTr="00FC7BB5">
        <w:trPr>
          <w:gridBefore w:val="1"/>
          <w:wBefore w:w="392" w:type="dxa"/>
          <w:cantSplit/>
        </w:trPr>
        <w:tc>
          <w:tcPr>
            <w:tcW w:w="4606" w:type="dxa"/>
            <w:gridSpan w:val="2"/>
            <w:shd w:val="clear" w:color="auto" w:fill="auto"/>
          </w:tcPr>
          <w:p w14:paraId="03F43ABD" w14:textId="77777777" w:rsidR="006F60F9" w:rsidRPr="00106CFA" w:rsidRDefault="006F60F9" w:rsidP="00A71A18">
            <w:pPr>
              <w:jc w:val="both"/>
              <w:rPr>
                <w:rFonts w:ascii="Arial" w:hAnsi="Arial" w:cs="Arial"/>
                <w:sz w:val="20"/>
                <w:szCs w:val="20"/>
              </w:rPr>
            </w:pPr>
          </w:p>
          <w:p w14:paraId="4B7E0DCC" w14:textId="77777777" w:rsidR="006F60F9" w:rsidRPr="00106CFA" w:rsidRDefault="006F60F9" w:rsidP="00A71A18">
            <w:pPr>
              <w:jc w:val="both"/>
              <w:rPr>
                <w:rFonts w:ascii="Arial" w:hAnsi="Arial" w:cs="Arial"/>
                <w:sz w:val="20"/>
                <w:szCs w:val="20"/>
              </w:rPr>
            </w:pPr>
          </w:p>
        </w:tc>
        <w:tc>
          <w:tcPr>
            <w:tcW w:w="4606" w:type="dxa"/>
            <w:gridSpan w:val="2"/>
            <w:shd w:val="clear" w:color="auto" w:fill="auto"/>
          </w:tcPr>
          <w:p w14:paraId="3DE41A3C" w14:textId="77777777" w:rsidR="006F60F9" w:rsidRPr="00106CFA" w:rsidRDefault="006F60F9" w:rsidP="00A71A18">
            <w:pPr>
              <w:jc w:val="both"/>
              <w:rPr>
                <w:rFonts w:ascii="Arial" w:hAnsi="Arial" w:cs="Arial"/>
                <w:sz w:val="20"/>
                <w:szCs w:val="20"/>
              </w:rPr>
            </w:pPr>
          </w:p>
          <w:p w14:paraId="72CF4271" w14:textId="77777777" w:rsidR="006F60F9" w:rsidRPr="00106CFA" w:rsidRDefault="006F60F9" w:rsidP="00A71A18">
            <w:pPr>
              <w:jc w:val="both"/>
              <w:rPr>
                <w:rFonts w:ascii="Arial" w:hAnsi="Arial" w:cs="Arial"/>
                <w:sz w:val="20"/>
                <w:szCs w:val="20"/>
              </w:rPr>
            </w:pPr>
          </w:p>
          <w:p w14:paraId="1434D04E"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2. …………………………………………..</w:t>
            </w:r>
          </w:p>
        </w:tc>
      </w:tr>
    </w:tbl>
    <w:p w14:paraId="1E81B010" w14:textId="77777777" w:rsidR="006F60F9" w:rsidRPr="00106CFA" w:rsidRDefault="006F60F9" w:rsidP="00A10ACC">
      <w:pPr>
        <w:jc w:val="both"/>
        <w:rPr>
          <w:rFonts w:ascii="Arial" w:hAnsi="Arial" w:cs="Arial"/>
          <w:sz w:val="20"/>
          <w:szCs w:val="20"/>
        </w:rPr>
      </w:pPr>
    </w:p>
    <w:sectPr w:rsidR="006F60F9" w:rsidRPr="00106CF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A187" w14:textId="77777777" w:rsidR="006F70D3" w:rsidRDefault="006F70D3" w:rsidP="00A71A18">
      <w:pPr>
        <w:spacing w:after="0" w:line="240" w:lineRule="auto"/>
      </w:pPr>
      <w:r>
        <w:separator/>
      </w:r>
    </w:p>
  </w:endnote>
  <w:endnote w:type="continuationSeparator" w:id="0">
    <w:p w14:paraId="5BF5576E" w14:textId="77777777" w:rsidR="006F70D3" w:rsidRDefault="006F70D3" w:rsidP="00A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A2CA4" w:rsidRPr="00A71A18" w14:paraId="0C53B00E" w14:textId="77777777" w:rsidTr="00A71A18">
      <w:tc>
        <w:tcPr>
          <w:tcW w:w="4606" w:type="dxa"/>
          <w:shd w:val="clear" w:color="auto" w:fill="auto"/>
        </w:tcPr>
        <w:p w14:paraId="3179A5B0" w14:textId="77777777" w:rsidR="008A2CA4" w:rsidRPr="005B306A" w:rsidRDefault="008A2CA4">
          <w:pPr>
            <w:pStyle w:val="Stopka"/>
            <w:rPr>
              <w:rFonts w:ascii="Arial" w:hAnsi="Arial" w:cs="Arial"/>
              <w:sz w:val="16"/>
              <w:szCs w:val="16"/>
              <w:lang w:val="pl-PL"/>
            </w:rPr>
          </w:pPr>
          <w:r w:rsidRPr="005B306A">
            <w:rPr>
              <w:rFonts w:ascii="Arial" w:hAnsi="Arial" w:cs="Arial"/>
              <w:sz w:val="16"/>
              <w:szCs w:val="16"/>
              <w:lang w:val="pl-PL"/>
            </w:rPr>
            <w:t>OSD</w:t>
          </w:r>
        </w:p>
      </w:tc>
      <w:tc>
        <w:tcPr>
          <w:tcW w:w="4606" w:type="dxa"/>
          <w:shd w:val="clear" w:color="auto" w:fill="auto"/>
        </w:tcPr>
        <w:p w14:paraId="22D624EF" w14:textId="77777777" w:rsidR="008A2CA4" w:rsidRPr="005B306A" w:rsidRDefault="008A2CA4" w:rsidP="00A71A18">
          <w:pPr>
            <w:pStyle w:val="Stopka"/>
            <w:jc w:val="right"/>
            <w:rPr>
              <w:rFonts w:ascii="Arial" w:hAnsi="Arial" w:cs="Arial"/>
              <w:sz w:val="16"/>
              <w:szCs w:val="16"/>
              <w:lang w:val="pl-PL"/>
            </w:rPr>
          </w:pPr>
          <w:r w:rsidRPr="005B306A">
            <w:rPr>
              <w:rFonts w:ascii="Arial" w:hAnsi="Arial" w:cs="Arial"/>
              <w:sz w:val="16"/>
              <w:szCs w:val="16"/>
              <w:lang w:val="pl-PL"/>
            </w:rPr>
            <w:t>POB</w:t>
          </w:r>
        </w:p>
      </w:tc>
    </w:tr>
  </w:tbl>
  <w:p w14:paraId="0195CAA7" w14:textId="77777777" w:rsidR="008A2CA4" w:rsidRDefault="008A2CA4" w:rsidP="00A71A18">
    <w:pPr>
      <w:pStyle w:val="Stopka"/>
      <w:jc w:val="right"/>
      <w:rPr>
        <w:rFonts w:ascii="Arial" w:hAnsi="Arial" w:cs="Arial"/>
        <w:sz w:val="16"/>
        <w:szCs w:val="16"/>
      </w:rPr>
    </w:pPr>
  </w:p>
  <w:p w14:paraId="6A8C19AB" w14:textId="58861789" w:rsidR="008A2CA4" w:rsidRPr="00A71A18" w:rsidRDefault="00F96A53" w:rsidP="00A71A18">
    <w:pPr>
      <w:pStyle w:val="Stopka"/>
      <w:jc w:val="right"/>
      <w:rPr>
        <w:rFonts w:ascii="Arial" w:hAnsi="Arial" w:cs="Arial"/>
        <w:sz w:val="16"/>
        <w:szCs w:val="16"/>
      </w:rPr>
    </w:pPr>
    <w:r>
      <w:rPr>
        <w:rFonts w:ascii="Arial" w:hAnsi="Arial" w:cs="Arial"/>
        <w:sz w:val="16"/>
        <w:szCs w:val="16"/>
        <w:lang w:val="pl-PL"/>
      </w:rPr>
      <w:t>v_</w:t>
    </w:r>
    <w:r w:rsidR="00B274C1">
      <w:rPr>
        <w:rFonts w:ascii="Arial" w:hAnsi="Arial" w:cs="Arial"/>
        <w:sz w:val="16"/>
        <w:szCs w:val="16"/>
        <w:lang w:val="pl-PL"/>
      </w:rPr>
      <w:t>3</w:t>
    </w:r>
    <w:r w:rsidR="00BD3C53">
      <w:rPr>
        <w:rFonts w:ascii="Arial" w:hAnsi="Arial" w:cs="Arial"/>
        <w:sz w:val="16"/>
        <w:szCs w:val="16"/>
        <w:lang w:val="pl-PL"/>
      </w:rPr>
      <w:t>2</w:t>
    </w:r>
    <w:r w:rsidR="008A2CA4">
      <w:rPr>
        <w:rFonts w:ascii="Arial" w:hAnsi="Arial" w:cs="Arial"/>
        <w:sz w:val="16"/>
        <w:szCs w:val="16"/>
        <w:lang w:val="pl-PL"/>
      </w:rPr>
      <w:t xml:space="preserve">                                                                                                                                              </w:t>
    </w:r>
    <w:r w:rsidR="00073961">
      <w:rPr>
        <w:rFonts w:ascii="Arial" w:hAnsi="Arial" w:cs="Arial"/>
        <w:sz w:val="16"/>
        <w:szCs w:val="16"/>
        <w:lang w:val="pl-PL"/>
      </w:rPr>
      <w:t xml:space="preserve">                              </w:t>
    </w:r>
    <w:r w:rsidR="008A2CA4" w:rsidRPr="00A71A18">
      <w:rPr>
        <w:rFonts w:ascii="Arial" w:hAnsi="Arial" w:cs="Arial"/>
        <w:sz w:val="16"/>
        <w:szCs w:val="16"/>
      </w:rPr>
      <w:t xml:space="preserve">Strona </w:t>
    </w:r>
    <w:r w:rsidR="008A2CA4" w:rsidRPr="00A71A18">
      <w:rPr>
        <w:rFonts w:ascii="Arial" w:hAnsi="Arial" w:cs="Arial"/>
        <w:b/>
        <w:sz w:val="16"/>
        <w:szCs w:val="16"/>
      </w:rPr>
      <w:fldChar w:fldCharType="begin"/>
    </w:r>
    <w:r w:rsidR="008A2CA4" w:rsidRPr="00A71A18">
      <w:rPr>
        <w:rFonts w:ascii="Arial" w:hAnsi="Arial" w:cs="Arial"/>
        <w:b/>
        <w:sz w:val="16"/>
        <w:szCs w:val="16"/>
      </w:rPr>
      <w:instrText>PAGE  \* Arabic  \* MERGEFORMAT</w:instrText>
    </w:r>
    <w:r w:rsidR="008A2CA4" w:rsidRPr="00A71A18">
      <w:rPr>
        <w:rFonts w:ascii="Arial" w:hAnsi="Arial" w:cs="Arial"/>
        <w:b/>
        <w:sz w:val="16"/>
        <w:szCs w:val="16"/>
      </w:rPr>
      <w:fldChar w:fldCharType="separate"/>
    </w:r>
    <w:r w:rsidR="00322A98">
      <w:rPr>
        <w:rFonts w:ascii="Arial" w:hAnsi="Arial" w:cs="Arial"/>
        <w:b/>
        <w:noProof/>
        <w:sz w:val="16"/>
        <w:szCs w:val="16"/>
      </w:rPr>
      <w:t>1</w:t>
    </w:r>
    <w:r w:rsidR="008A2CA4" w:rsidRPr="00A71A18">
      <w:rPr>
        <w:rFonts w:ascii="Arial" w:hAnsi="Arial" w:cs="Arial"/>
        <w:b/>
        <w:sz w:val="16"/>
        <w:szCs w:val="16"/>
      </w:rPr>
      <w:fldChar w:fldCharType="end"/>
    </w:r>
    <w:r w:rsidR="008A2CA4" w:rsidRPr="00A71A18">
      <w:rPr>
        <w:rFonts w:ascii="Arial" w:hAnsi="Arial" w:cs="Arial"/>
        <w:sz w:val="16"/>
        <w:szCs w:val="16"/>
      </w:rPr>
      <w:t xml:space="preserve"> z </w:t>
    </w:r>
    <w:r w:rsidR="008A2CA4" w:rsidRPr="00A71A18">
      <w:rPr>
        <w:rFonts w:ascii="Arial" w:hAnsi="Arial" w:cs="Arial"/>
        <w:b/>
        <w:sz w:val="16"/>
        <w:szCs w:val="16"/>
      </w:rPr>
      <w:fldChar w:fldCharType="begin"/>
    </w:r>
    <w:r w:rsidR="008A2CA4" w:rsidRPr="00A71A18">
      <w:rPr>
        <w:rFonts w:ascii="Arial" w:hAnsi="Arial" w:cs="Arial"/>
        <w:b/>
        <w:sz w:val="16"/>
        <w:szCs w:val="16"/>
      </w:rPr>
      <w:instrText>NUMPAGES  \* Arabic  \* MERGEFORMAT</w:instrText>
    </w:r>
    <w:r w:rsidR="008A2CA4" w:rsidRPr="00A71A18">
      <w:rPr>
        <w:rFonts w:ascii="Arial" w:hAnsi="Arial" w:cs="Arial"/>
        <w:b/>
        <w:sz w:val="16"/>
        <w:szCs w:val="16"/>
      </w:rPr>
      <w:fldChar w:fldCharType="separate"/>
    </w:r>
    <w:r w:rsidR="00322A98">
      <w:rPr>
        <w:rFonts w:ascii="Arial" w:hAnsi="Arial" w:cs="Arial"/>
        <w:b/>
        <w:noProof/>
        <w:sz w:val="16"/>
        <w:szCs w:val="16"/>
      </w:rPr>
      <w:t>13</w:t>
    </w:r>
    <w:r w:rsidR="008A2CA4" w:rsidRPr="00A71A1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731D" w14:textId="77777777" w:rsidR="006F70D3" w:rsidRDefault="006F70D3" w:rsidP="00A71A18">
      <w:pPr>
        <w:spacing w:after="0" w:line="240" w:lineRule="auto"/>
      </w:pPr>
      <w:r>
        <w:separator/>
      </w:r>
    </w:p>
  </w:footnote>
  <w:footnote w:type="continuationSeparator" w:id="0">
    <w:p w14:paraId="7C1C1EE3" w14:textId="77777777" w:rsidR="006F70D3" w:rsidRDefault="006F70D3" w:rsidP="00A7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06E1" w14:textId="77777777" w:rsidR="008A2CA4" w:rsidRPr="001B601B" w:rsidRDefault="008A2CA4" w:rsidP="00A71A18">
    <w:pPr>
      <w:pStyle w:val="Nagwek"/>
      <w:jc w:val="center"/>
      <w:rPr>
        <w:rFonts w:ascii="Arial" w:hAnsi="Arial" w:cs="Arial"/>
        <w:sz w:val="16"/>
        <w:szCs w:val="16"/>
      </w:rPr>
    </w:pPr>
    <w:r w:rsidRPr="001B601B">
      <w:rPr>
        <w:rFonts w:ascii="Arial" w:hAnsi="Arial" w:cs="Arial"/>
        <w:sz w:val="16"/>
        <w:szCs w:val="16"/>
      </w:rPr>
      <w:t xml:space="preserve">Umowa </w:t>
    </w:r>
    <w:r>
      <w:rPr>
        <w:rFonts w:ascii="Arial" w:hAnsi="Arial" w:cs="Arial"/>
        <w:sz w:val="16"/>
        <w:szCs w:val="16"/>
      </w:rPr>
      <w:t>o świadczenie usług dystrybucji energii elektrycznej</w:t>
    </w:r>
    <w:r w:rsidRPr="001B601B">
      <w:rPr>
        <w:rFonts w:ascii="Arial" w:hAnsi="Arial" w:cs="Arial"/>
        <w:sz w:val="16"/>
        <w:szCs w:val="16"/>
      </w:rPr>
      <w:t xml:space="preserve"> zawarta pomiędzy </w:t>
    </w:r>
    <w:r>
      <w:rPr>
        <w:rFonts w:ascii="Arial" w:hAnsi="Arial" w:cs="Arial"/>
        <w:sz w:val="16"/>
        <w:szCs w:val="16"/>
        <w:lang w:val="pl-PL"/>
      </w:rPr>
      <w:br/>
    </w:r>
    <w:r w:rsidRPr="001B601B">
      <w:rPr>
        <w:rFonts w:ascii="Arial" w:hAnsi="Arial" w:cs="Arial"/>
        <w:sz w:val="16"/>
        <w:szCs w:val="16"/>
      </w:rPr>
      <w:t xml:space="preserve">TAURON Dystrybucja SA a </w:t>
    </w:r>
    <w:r w:rsidR="009320E9">
      <w:rPr>
        <w:rFonts w:ascii="Arial" w:hAnsi="Arial" w:cs="Arial"/>
        <w:sz w:val="16"/>
        <w:szCs w:val="16"/>
        <w:lang w:val="pl-PL"/>
      </w:rPr>
      <w:t>(nazwa POB)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71B"/>
    <w:multiLevelType w:val="multilevel"/>
    <w:tmpl w:val="5E6A821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560B39"/>
    <w:multiLevelType w:val="hybridMultilevel"/>
    <w:tmpl w:val="603C4586"/>
    <w:lvl w:ilvl="0" w:tplc="C65403A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59D140C"/>
    <w:multiLevelType w:val="multilevel"/>
    <w:tmpl w:val="F2C8A1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644575"/>
    <w:multiLevelType w:val="multilevel"/>
    <w:tmpl w:val="C82CE7E0"/>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E44310"/>
    <w:multiLevelType w:val="multilevel"/>
    <w:tmpl w:val="DBCCAE9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DC27ED1"/>
    <w:multiLevelType w:val="hybridMultilevel"/>
    <w:tmpl w:val="D360C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DB5F28"/>
    <w:multiLevelType w:val="multilevel"/>
    <w:tmpl w:val="FB7EC070"/>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DC0856"/>
    <w:multiLevelType w:val="hybridMultilevel"/>
    <w:tmpl w:val="FAB20D6C"/>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4766A7B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E25516"/>
    <w:multiLevelType w:val="hybridMultilevel"/>
    <w:tmpl w:val="02DC1FA4"/>
    <w:lvl w:ilvl="0" w:tplc="F5EE3784">
      <w:start w:val="2"/>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63C5C"/>
    <w:multiLevelType w:val="hybridMultilevel"/>
    <w:tmpl w:val="AD2AC480"/>
    <w:lvl w:ilvl="0" w:tplc="0415000F">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0" w15:restartNumberingAfterBreak="0">
    <w:nsid w:val="230C38D4"/>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BA2649"/>
    <w:multiLevelType w:val="singleLevel"/>
    <w:tmpl w:val="CB9A7ACE"/>
    <w:lvl w:ilvl="0">
      <w:start w:val="15"/>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26AD7EE7"/>
    <w:multiLevelType w:val="hybridMultilevel"/>
    <w:tmpl w:val="6B1CA7DC"/>
    <w:lvl w:ilvl="0" w:tplc="1ED06EA4">
      <w:start w:val="1"/>
      <w:numFmt w:val="decimal"/>
      <w:pStyle w:val="Stylwyliczanie"/>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4304EC"/>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B3C456F"/>
    <w:multiLevelType w:val="hybridMultilevel"/>
    <w:tmpl w:val="77742AEE"/>
    <w:lvl w:ilvl="0" w:tplc="C77EC3D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1D44586"/>
    <w:multiLevelType w:val="hybridMultilevel"/>
    <w:tmpl w:val="46361C8C"/>
    <w:lvl w:ilvl="0" w:tplc="95403B0C">
      <w:start w:val="1"/>
      <w:numFmt w:val="lowerLetter"/>
      <w:lvlText w:val="%1)"/>
      <w:lvlJc w:val="left"/>
      <w:pPr>
        <w:tabs>
          <w:tab w:val="num" w:pos="360"/>
        </w:tabs>
        <w:ind w:left="360" w:hanging="360"/>
      </w:pPr>
      <w:rPr>
        <w:rFonts w:hint="default"/>
      </w:rPr>
    </w:lvl>
    <w:lvl w:ilvl="1" w:tplc="6BAE7B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1E2A76"/>
    <w:multiLevelType w:val="multilevel"/>
    <w:tmpl w:val="36524994"/>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5A0EB4"/>
    <w:multiLevelType w:val="singleLevel"/>
    <w:tmpl w:val="7BFE64A2"/>
    <w:lvl w:ilvl="0">
      <w:start w:val="1"/>
      <w:numFmt w:val="decimal"/>
      <w:lvlText w:val="%1."/>
      <w:lvlJc w:val="left"/>
      <w:pPr>
        <w:tabs>
          <w:tab w:val="num" w:pos="360"/>
        </w:tabs>
        <w:ind w:left="360" w:hanging="360"/>
      </w:pPr>
      <w:rPr>
        <w:b w:val="0"/>
        <w:i w:val="0"/>
      </w:rPr>
    </w:lvl>
  </w:abstractNum>
  <w:abstractNum w:abstractNumId="18" w15:restartNumberingAfterBreak="0">
    <w:nsid w:val="47683691"/>
    <w:multiLevelType w:val="singleLevel"/>
    <w:tmpl w:val="4734EA28"/>
    <w:lvl w:ilvl="0">
      <w:start w:val="8"/>
      <w:numFmt w:val="decimal"/>
      <w:lvlText w:val="%1."/>
      <w:legacy w:legacy="1" w:legacySpace="0" w:legacyIndent="394"/>
      <w:lvlJc w:val="left"/>
      <w:rPr>
        <w:rFonts w:ascii="Times New Roman" w:hAnsi="Times New Roman" w:cs="Times New Roman" w:hint="default"/>
      </w:rPr>
    </w:lvl>
  </w:abstractNum>
  <w:abstractNum w:abstractNumId="19" w15:restartNumberingAfterBreak="0">
    <w:nsid w:val="5BDE20E9"/>
    <w:multiLevelType w:val="hybridMultilevel"/>
    <w:tmpl w:val="EF948904"/>
    <w:lvl w:ilvl="0" w:tplc="A9B047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541BE6"/>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ED97614"/>
    <w:multiLevelType w:val="singleLevel"/>
    <w:tmpl w:val="7BACDDD2"/>
    <w:lvl w:ilvl="0">
      <w:start w:val="1"/>
      <w:numFmt w:val="lowerLetter"/>
      <w:lvlText w:val="%1)"/>
      <w:legacy w:legacy="1" w:legacySpace="0" w:legacyIndent="278"/>
      <w:lvlJc w:val="left"/>
      <w:rPr>
        <w:rFonts w:ascii="Times New Roman" w:hAnsi="Times New Roman" w:cs="Times New Roman" w:hint="default"/>
      </w:rPr>
    </w:lvl>
  </w:abstractNum>
  <w:abstractNum w:abstractNumId="22" w15:restartNumberingAfterBreak="0">
    <w:nsid w:val="613E41A2"/>
    <w:multiLevelType w:val="multilevel"/>
    <w:tmpl w:val="44DC2206"/>
    <w:lvl w:ilvl="0">
      <w:start w:val="4"/>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7C0D8C"/>
    <w:multiLevelType w:val="multilevel"/>
    <w:tmpl w:val="AAF616E2"/>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BAD15C6"/>
    <w:multiLevelType w:val="hybridMultilevel"/>
    <w:tmpl w:val="220C91F6"/>
    <w:lvl w:ilvl="0" w:tplc="51825B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BDB7661"/>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AA35EA"/>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6E574FE"/>
    <w:multiLevelType w:val="hybridMultilevel"/>
    <w:tmpl w:val="185A7A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9A7408C"/>
    <w:multiLevelType w:val="multilevel"/>
    <w:tmpl w:val="863C1A6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3"/>
      </w:pPr>
      <w:rPr>
        <w:rFonts w:hint="default"/>
      </w:rPr>
    </w:lvl>
    <w:lvl w:ilvl="2">
      <w:numFmt w:val="upperLetter"/>
      <w:lvlText w:val="%3"/>
      <w:lvlJc w:val="left"/>
      <w:pPr>
        <w:tabs>
          <w:tab w:val="num" w:pos="2041"/>
        </w:tabs>
        <w:ind w:left="2041" w:hanging="204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F3152E"/>
    <w:multiLevelType w:val="hybridMultilevel"/>
    <w:tmpl w:val="5FEAFAF2"/>
    <w:lvl w:ilvl="0" w:tplc="CD4A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189032">
    <w:abstractNumId w:val="17"/>
  </w:num>
  <w:num w:numId="2" w16cid:durableId="1458992086">
    <w:abstractNumId w:val="13"/>
  </w:num>
  <w:num w:numId="3" w16cid:durableId="2050253926">
    <w:abstractNumId w:val="12"/>
  </w:num>
  <w:num w:numId="4" w16cid:durableId="1906450500">
    <w:abstractNumId w:val="20"/>
  </w:num>
  <w:num w:numId="5" w16cid:durableId="1999772697">
    <w:abstractNumId w:val="8"/>
  </w:num>
  <w:num w:numId="6" w16cid:durableId="1391461886">
    <w:abstractNumId w:val="16"/>
  </w:num>
  <w:num w:numId="7" w16cid:durableId="355739859">
    <w:abstractNumId w:val="15"/>
  </w:num>
  <w:num w:numId="8" w16cid:durableId="1248736087">
    <w:abstractNumId w:val="26"/>
  </w:num>
  <w:num w:numId="9" w16cid:durableId="629559403">
    <w:abstractNumId w:val="4"/>
  </w:num>
  <w:num w:numId="10" w16cid:durableId="733821525">
    <w:abstractNumId w:val="24"/>
  </w:num>
  <w:num w:numId="11" w16cid:durableId="1339574547">
    <w:abstractNumId w:val="19"/>
  </w:num>
  <w:num w:numId="12" w16cid:durableId="532113862">
    <w:abstractNumId w:val="1"/>
  </w:num>
  <w:num w:numId="13" w16cid:durableId="1141579235">
    <w:abstractNumId w:val="27"/>
  </w:num>
  <w:num w:numId="14" w16cid:durableId="503594877">
    <w:abstractNumId w:val="0"/>
  </w:num>
  <w:num w:numId="15" w16cid:durableId="1070544925">
    <w:abstractNumId w:val="7"/>
  </w:num>
  <w:num w:numId="16" w16cid:durableId="204996693">
    <w:abstractNumId w:val="2"/>
  </w:num>
  <w:num w:numId="17" w16cid:durableId="1871720850">
    <w:abstractNumId w:val="28"/>
  </w:num>
  <w:num w:numId="18" w16cid:durableId="205876839">
    <w:abstractNumId w:val="6"/>
  </w:num>
  <w:num w:numId="19" w16cid:durableId="1305936111">
    <w:abstractNumId w:val="23"/>
  </w:num>
  <w:num w:numId="20" w16cid:durableId="789011749">
    <w:abstractNumId w:val="29"/>
  </w:num>
  <w:num w:numId="21" w16cid:durableId="554849808">
    <w:abstractNumId w:val="18"/>
  </w:num>
  <w:num w:numId="22" w16cid:durableId="349139914">
    <w:abstractNumId w:val="21"/>
  </w:num>
  <w:num w:numId="23" w16cid:durableId="1415543356">
    <w:abstractNumId w:val="11"/>
  </w:num>
  <w:num w:numId="24" w16cid:durableId="2001762989">
    <w:abstractNumId w:val="12"/>
  </w:num>
  <w:num w:numId="25" w16cid:durableId="284624063">
    <w:abstractNumId w:val="12"/>
  </w:num>
  <w:num w:numId="26" w16cid:durableId="705983336">
    <w:abstractNumId w:val="9"/>
  </w:num>
  <w:num w:numId="27" w16cid:durableId="2128044757">
    <w:abstractNumId w:val="12"/>
  </w:num>
  <w:num w:numId="28" w16cid:durableId="1809282014">
    <w:abstractNumId w:val="12"/>
  </w:num>
  <w:num w:numId="29" w16cid:durableId="771246321">
    <w:abstractNumId w:val="12"/>
  </w:num>
  <w:num w:numId="30" w16cid:durableId="575432723">
    <w:abstractNumId w:val="12"/>
  </w:num>
  <w:num w:numId="31" w16cid:durableId="1973514856">
    <w:abstractNumId w:val="12"/>
  </w:num>
  <w:num w:numId="32" w16cid:durableId="1234508234">
    <w:abstractNumId w:val="5"/>
  </w:num>
  <w:num w:numId="33" w16cid:durableId="175461340">
    <w:abstractNumId w:val="12"/>
  </w:num>
  <w:num w:numId="34" w16cid:durableId="1550534467">
    <w:abstractNumId w:val="12"/>
  </w:num>
  <w:num w:numId="35" w16cid:durableId="1796093942">
    <w:abstractNumId w:val="12"/>
  </w:num>
  <w:num w:numId="36" w16cid:durableId="843129976">
    <w:abstractNumId w:val="12"/>
  </w:num>
  <w:num w:numId="37" w16cid:durableId="805586440">
    <w:abstractNumId w:val="12"/>
  </w:num>
  <w:num w:numId="38" w16cid:durableId="1813787612">
    <w:abstractNumId w:val="22"/>
  </w:num>
  <w:num w:numId="39" w16cid:durableId="2102335200">
    <w:abstractNumId w:val="14"/>
  </w:num>
  <w:num w:numId="40" w16cid:durableId="139929311">
    <w:abstractNumId w:val="3"/>
  </w:num>
  <w:num w:numId="41" w16cid:durableId="1910383296">
    <w:abstractNumId w:val="25"/>
  </w:num>
  <w:num w:numId="42" w16cid:durableId="1502231393">
    <w:abstractNumId w:val="10"/>
  </w:num>
  <w:num w:numId="43" w16cid:durableId="1783963120">
    <w:abstractNumId w:val="12"/>
  </w:num>
  <w:num w:numId="44" w16cid:durableId="151823343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CC"/>
    <w:rsid w:val="00012A56"/>
    <w:rsid w:val="00030A7E"/>
    <w:rsid w:val="000318C9"/>
    <w:rsid w:val="00044201"/>
    <w:rsid w:val="00044E47"/>
    <w:rsid w:val="00063EA6"/>
    <w:rsid w:val="00064290"/>
    <w:rsid w:val="000735FD"/>
    <w:rsid w:val="00073961"/>
    <w:rsid w:val="00076AD1"/>
    <w:rsid w:val="00076E6C"/>
    <w:rsid w:val="00077F53"/>
    <w:rsid w:val="000914F7"/>
    <w:rsid w:val="00096F27"/>
    <w:rsid w:val="000A3D17"/>
    <w:rsid w:val="000A5ACF"/>
    <w:rsid w:val="000A7ECB"/>
    <w:rsid w:val="000B4B07"/>
    <w:rsid w:val="000B542D"/>
    <w:rsid w:val="000B6360"/>
    <w:rsid w:val="000C0D01"/>
    <w:rsid w:val="000C234E"/>
    <w:rsid w:val="000C2E9E"/>
    <w:rsid w:val="000C2F6E"/>
    <w:rsid w:val="000C35F6"/>
    <w:rsid w:val="000D19B1"/>
    <w:rsid w:val="000D396E"/>
    <w:rsid w:val="000D6731"/>
    <w:rsid w:val="000D6B63"/>
    <w:rsid w:val="000D73E0"/>
    <w:rsid w:val="000E6333"/>
    <w:rsid w:val="000F0DCC"/>
    <w:rsid w:val="000F14CA"/>
    <w:rsid w:val="000F3856"/>
    <w:rsid w:val="000F540B"/>
    <w:rsid w:val="00106CFA"/>
    <w:rsid w:val="00107B7B"/>
    <w:rsid w:val="00122BEA"/>
    <w:rsid w:val="001323E3"/>
    <w:rsid w:val="00137226"/>
    <w:rsid w:val="00137D81"/>
    <w:rsid w:val="0014001E"/>
    <w:rsid w:val="00141C66"/>
    <w:rsid w:val="001474A6"/>
    <w:rsid w:val="00147586"/>
    <w:rsid w:val="00150330"/>
    <w:rsid w:val="0015490F"/>
    <w:rsid w:val="00160CDE"/>
    <w:rsid w:val="00163A6C"/>
    <w:rsid w:val="00164686"/>
    <w:rsid w:val="00166E6E"/>
    <w:rsid w:val="00167865"/>
    <w:rsid w:val="001707B9"/>
    <w:rsid w:val="00171294"/>
    <w:rsid w:val="00171C66"/>
    <w:rsid w:val="00173135"/>
    <w:rsid w:val="00176966"/>
    <w:rsid w:val="00176996"/>
    <w:rsid w:val="00180093"/>
    <w:rsid w:val="00182EBE"/>
    <w:rsid w:val="00185688"/>
    <w:rsid w:val="00187BAC"/>
    <w:rsid w:val="00190043"/>
    <w:rsid w:val="00192913"/>
    <w:rsid w:val="00195DD6"/>
    <w:rsid w:val="001B404B"/>
    <w:rsid w:val="001B4F16"/>
    <w:rsid w:val="001B601B"/>
    <w:rsid w:val="001B74AF"/>
    <w:rsid w:val="001C1397"/>
    <w:rsid w:val="001C404A"/>
    <w:rsid w:val="001C59BB"/>
    <w:rsid w:val="001C5D02"/>
    <w:rsid w:val="001D4BD8"/>
    <w:rsid w:val="001D5131"/>
    <w:rsid w:val="001E2CB9"/>
    <w:rsid w:val="001E2FE8"/>
    <w:rsid w:val="001E5B45"/>
    <w:rsid w:val="001F0386"/>
    <w:rsid w:val="001F51A7"/>
    <w:rsid w:val="001F5AE1"/>
    <w:rsid w:val="00221BEF"/>
    <w:rsid w:val="00221C85"/>
    <w:rsid w:val="002232B1"/>
    <w:rsid w:val="002241F0"/>
    <w:rsid w:val="0022438F"/>
    <w:rsid w:val="002278D0"/>
    <w:rsid w:val="002328CE"/>
    <w:rsid w:val="00234B72"/>
    <w:rsid w:val="002446C3"/>
    <w:rsid w:val="0024738E"/>
    <w:rsid w:val="00250A87"/>
    <w:rsid w:val="00260BD6"/>
    <w:rsid w:val="00261122"/>
    <w:rsid w:val="00271834"/>
    <w:rsid w:val="00275A7B"/>
    <w:rsid w:val="00281643"/>
    <w:rsid w:val="00283459"/>
    <w:rsid w:val="00287E32"/>
    <w:rsid w:val="00294193"/>
    <w:rsid w:val="00295C31"/>
    <w:rsid w:val="002B2749"/>
    <w:rsid w:val="002B49E4"/>
    <w:rsid w:val="002B543A"/>
    <w:rsid w:val="002C4A9C"/>
    <w:rsid w:val="002C4C34"/>
    <w:rsid w:val="002C5F1B"/>
    <w:rsid w:val="002C68F3"/>
    <w:rsid w:val="002C78DC"/>
    <w:rsid w:val="002D4F20"/>
    <w:rsid w:val="002E160B"/>
    <w:rsid w:val="002E3763"/>
    <w:rsid w:val="002E57A9"/>
    <w:rsid w:val="002F6E57"/>
    <w:rsid w:val="00307FFA"/>
    <w:rsid w:val="00313C50"/>
    <w:rsid w:val="00317B24"/>
    <w:rsid w:val="00322A98"/>
    <w:rsid w:val="00322ECA"/>
    <w:rsid w:val="00334795"/>
    <w:rsid w:val="003376AB"/>
    <w:rsid w:val="00341A30"/>
    <w:rsid w:val="003440E5"/>
    <w:rsid w:val="0034563B"/>
    <w:rsid w:val="00352797"/>
    <w:rsid w:val="0036085A"/>
    <w:rsid w:val="0036308C"/>
    <w:rsid w:val="00363660"/>
    <w:rsid w:val="003724AD"/>
    <w:rsid w:val="00373878"/>
    <w:rsid w:val="0038266B"/>
    <w:rsid w:val="00387CD2"/>
    <w:rsid w:val="003961BB"/>
    <w:rsid w:val="003A5334"/>
    <w:rsid w:val="003A7145"/>
    <w:rsid w:val="003B1D79"/>
    <w:rsid w:val="003C61D7"/>
    <w:rsid w:val="003C726F"/>
    <w:rsid w:val="003D0184"/>
    <w:rsid w:val="003D0CB4"/>
    <w:rsid w:val="003D1A76"/>
    <w:rsid w:val="003D6790"/>
    <w:rsid w:val="003E0848"/>
    <w:rsid w:val="003E0BF4"/>
    <w:rsid w:val="003E160A"/>
    <w:rsid w:val="003E1DC7"/>
    <w:rsid w:val="003E229F"/>
    <w:rsid w:val="003E4453"/>
    <w:rsid w:val="003F0F59"/>
    <w:rsid w:val="003F1F0E"/>
    <w:rsid w:val="003F6A32"/>
    <w:rsid w:val="004019FD"/>
    <w:rsid w:val="00404369"/>
    <w:rsid w:val="00405026"/>
    <w:rsid w:val="00406FCA"/>
    <w:rsid w:val="00407377"/>
    <w:rsid w:val="00411BCC"/>
    <w:rsid w:val="004311F7"/>
    <w:rsid w:val="004428B0"/>
    <w:rsid w:val="00444392"/>
    <w:rsid w:val="00444752"/>
    <w:rsid w:val="00447BDD"/>
    <w:rsid w:val="00451610"/>
    <w:rsid w:val="004520DA"/>
    <w:rsid w:val="00452710"/>
    <w:rsid w:val="00452AE7"/>
    <w:rsid w:val="00453E97"/>
    <w:rsid w:val="00456569"/>
    <w:rsid w:val="004605F4"/>
    <w:rsid w:val="004655EC"/>
    <w:rsid w:val="00470536"/>
    <w:rsid w:val="004759CD"/>
    <w:rsid w:val="00476D2C"/>
    <w:rsid w:val="00476E27"/>
    <w:rsid w:val="0048051D"/>
    <w:rsid w:val="004819F2"/>
    <w:rsid w:val="00485ECB"/>
    <w:rsid w:val="00486AB4"/>
    <w:rsid w:val="00487A62"/>
    <w:rsid w:val="00490C6C"/>
    <w:rsid w:val="00494470"/>
    <w:rsid w:val="00496BEF"/>
    <w:rsid w:val="00496C6E"/>
    <w:rsid w:val="004A23FA"/>
    <w:rsid w:val="004A76BE"/>
    <w:rsid w:val="004B0F01"/>
    <w:rsid w:val="004B5ACE"/>
    <w:rsid w:val="004C4405"/>
    <w:rsid w:val="004E0386"/>
    <w:rsid w:val="004E3610"/>
    <w:rsid w:val="004E3E9F"/>
    <w:rsid w:val="004E53E4"/>
    <w:rsid w:val="004E6F34"/>
    <w:rsid w:val="004E7247"/>
    <w:rsid w:val="004F182D"/>
    <w:rsid w:val="004F4717"/>
    <w:rsid w:val="00502D46"/>
    <w:rsid w:val="00510D49"/>
    <w:rsid w:val="00521B91"/>
    <w:rsid w:val="00527E6E"/>
    <w:rsid w:val="00540AE9"/>
    <w:rsid w:val="00542B42"/>
    <w:rsid w:val="00550C77"/>
    <w:rsid w:val="0055243F"/>
    <w:rsid w:val="00553960"/>
    <w:rsid w:val="00554204"/>
    <w:rsid w:val="0055436F"/>
    <w:rsid w:val="00561DDF"/>
    <w:rsid w:val="00562188"/>
    <w:rsid w:val="0056446C"/>
    <w:rsid w:val="00572923"/>
    <w:rsid w:val="0058119B"/>
    <w:rsid w:val="005815D4"/>
    <w:rsid w:val="0058282A"/>
    <w:rsid w:val="0058456C"/>
    <w:rsid w:val="00586870"/>
    <w:rsid w:val="005873BC"/>
    <w:rsid w:val="00594457"/>
    <w:rsid w:val="005954AB"/>
    <w:rsid w:val="005A542F"/>
    <w:rsid w:val="005A6F7D"/>
    <w:rsid w:val="005A750E"/>
    <w:rsid w:val="005B21D0"/>
    <w:rsid w:val="005B306A"/>
    <w:rsid w:val="005B78AE"/>
    <w:rsid w:val="005C2691"/>
    <w:rsid w:val="005C51F9"/>
    <w:rsid w:val="005D2498"/>
    <w:rsid w:val="005D3560"/>
    <w:rsid w:val="005E06BA"/>
    <w:rsid w:val="005E4EBD"/>
    <w:rsid w:val="005F010D"/>
    <w:rsid w:val="005F2B8C"/>
    <w:rsid w:val="005F634B"/>
    <w:rsid w:val="006016A0"/>
    <w:rsid w:val="00602CC4"/>
    <w:rsid w:val="006048D7"/>
    <w:rsid w:val="00604D22"/>
    <w:rsid w:val="0061337C"/>
    <w:rsid w:val="006278C9"/>
    <w:rsid w:val="00630637"/>
    <w:rsid w:val="0063159E"/>
    <w:rsid w:val="00633837"/>
    <w:rsid w:val="00645AAF"/>
    <w:rsid w:val="0065190D"/>
    <w:rsid w:val="006579D9"/>
    <w:rsid w:val="00664FC0"/>
    <w:rsid w:val="006746E3"/>
    <w:rsid w:val="00676D57"/>
    <w:rsid w:val="0068207B"/>
    <w:rsid w:val="00690B06"/>
    <w:rsid w:val="00692105"/>
    <w:rsid w:val="0069228C"/>
    <w:rsid w:val="006936B0"/>
    <w:rsid w:val="00697559"/>
    <w:rsid w:val="006979FD"/>
    <w:rsid w:val="006A4EC4"/>
    <w:rsid w:val="006A6DCD"/>
    <w:rsid w:val="006B1DBD"/>
    <w:rsid w:val="006C0BDF"/>
    <w:rsid w:val="006C28F2"/>
    <w:rsid w:val="006D1DE2"/>
    <w:rsid w:val="006D2885"/>
    <w:rsid w:val="006D75F5"/>
    <w:rsid w:val="006E6867"/>
    <w:rsid w:val="006F60F9"/>
    <w:rsid w:val="006F70D3"/>
    <w:rsid w:val="00701516"/>
    <w:rsid w:val="007038CF"/>
    <w:rsid w:val="007045C4"/>
    <w:rsid w:val="00704D20"/>
    <w:rsid w:val="00707A7F"/>
    <w:rsid w:val="0071222B"/>
    <w:rsid w:val="007147BE"/>
    <w:rsid w:val="00715D91"/>
    <w:rsid w:val="007166AE"/>
    <w:rsid w:val="00723CEC"/>
    <w:rsid w:val="00727014"/>
    <w:rsid w:val="00731888"/>
    <w:rsid w:val="00741477"/>
    <w:rsid w:val="00741F51"/>
    <w:rsid w:val="00743B63"/>
    <w:rsid w:val="00754146"/>
    <w:rsid w:val="00766DC4"/>
    <w:rsid w:val="0077053C"/>
    <w:rsid w:val="00776449"/>
    <w:rsid w:val="00776F03"/>
    <w:rsid w:val="0078277B"/>
    <w:rsid w:val="00784F13"/>
    <w:rsid w:val="007850A2"/>
    <w:rsid w:val="00786069"/>
    <w:rsid w:val="00786413"/>
    <w:rsid w:val="00787D8C"/>
    <w:rsid w:val="00790D11"/>
    <w:rsid w:val="00792B25"/>
    <w:rsid w:val="007A260E"/>
    <w:rsid w:val="007A726C"/>
    <w:rsid w:val="007B0CF6"/>
    <w:rsid w:val="007B2E75"/>
    <w:rsid w:val="007B3F11"/>
    <w:rsid w:val="007B5BFA"/>
    <w:rsid w:val="007C0740"/>
    <w:rsid w:val="007C2FDE"/>
    <w:rsid w:val="007C5E21"/>
    <w:rsid w:val="007D0EF2"/>
    <w:rsid w:val="007D13FA"/>
    <w:rsid w:val="007E463B"/>
    <w:rsid w:val="007E598D"/>
    <w:rsid w:val="007E6A8F"/>
    <w:rsid w:val="007F0D62"/>
    <w:rsid w:val="007F4501"/>
    <w:rsid w:val="007F5FE2"/>
    <w:rsid w:val="007F6BE3"/>
    <w:rsid w:val="00812136"/>
    <w:rsid w:val="008263D7"/>
    <w:rsid w:val="00826823"/>
    <w:rsid w:val="00827CCC"/>
    <w:rsid w:val="00830EC2"/>
    <w:rsid w:val="00832F1E"/>
    <w:rsid w:val="00836D4C"/>
    <w:rsid w:val="00836EF2"/>
    <w:rsid w:val="00842856"/>
    <w:rsid w:val="00854FD0"/>
    <w:rsid w:val="008550D2"/>
    <w:rsid w:val="008575F3"/>
    <w:rsid w:val="008601A9"/>
    <w:rsid w:val="0086422A"/>
    <w:rsid w:val="00870D33"/>
    <w:rsid w:val="00880A23"/>
    <w:rsid w:val="0088253E"/>
    <w:rsid w:val="00895F1E"/>
    <w:rsid w:val="00896A37"/>
    <w:rsid w:val="008A2CA4"/>
    <w:rsid w:val="008A3037"/>
    <w:rsid w:val="008B5889"/>
    <w:rsid w:val="008B5E86"/>
    <w:rsid w:val="008C6E87"/>
    <w:rsid w:val="008D20E5"/>
    <w:rsid w:val="008D4135"/>
    <w:rsid w:val="008D6930"/>
    <w:rsid w:val="008E0C88"/>
    <w:rsid w:val="008E2525"/>
    <w:rsid w:val="008E4DC5"/>
    <w:rsid w:val="008E626B"/>
    <w:rsid w:val="008E6F72"/>
    <w:rsid w:val="008F1688"/>
    <w:rsid w:val="008F208B"/>
    <w:rsid w:val="008F41E5"/>
    <w:rsid w:val="008F5676"/>
    <w:rsid w:val="008F72F1"/>
    <w:rsid w:val="00900DB6"/>
    <w:rsid w:val="00904BDF"/>
    <w:rsid w:val="00912A43"/>
    <w:rsid w:val="009136FB"/>
    <w:rsid w:val="0092402E"/>
    <w:rsid w:val="00924AC8"/>
    <w:rsid w:val="009320E9"/>
    <w:rsid w:val="009329EF"/>
    <w:rsid w:val="00942E52"/>
    <w:rsid w:val="00942ECF"/>
    <w:rsid w:val="00946A66"/>
    <w:rsid w:val="00947192"/>
    <w:rsid w:val="0095456F"/>
    <w:rsid w:val="0095670C"/>
    <w:rsid w:val="00966B9B"/>
    <w:rsid w:val="00980931"/>
    <w:rsid w:val="00980CEE"/>
    <w:rsid w:val="009825E9"/>
    <w:rsid w:val="00985DD1"/>
    <w:rsid w:val="00987CA9"/>
    <w:rsid w:val="009959B7"/>
    <w:rsid w:val="0099693E"/>
    <w:rsid w:val="009A3BFC"/>
    <w:rsid w:val="009B1F96"/>
    <w:rsid w:val="009B2A0F"/>
    <w:rsid w:val="009B3FDD"/>
    <w:rsid w:val="009B558A"/>
    <w:rsid w:val="009B57D3"/>
    <w:rsid w:val="009C33B5"/>
    <w:rsid w:val="009C4B85"/>
    <w:rsid w:val="009D0CAE"/>
    <w:rsid w:val="009D3AB3"/>
    <w:rsid w:val="009D4D0F"/>
    <w:rsid w:val="009D6E93"/>
    <w:rsid w:val="009E1609"/>
    <w:rsid w:val="009E1C4B"/>
    <w:rsid w:val="009E4ECA"/>
    <w:rsid w:val="009F742C"/>
    <w:rsid w:val="00A10ACC"/>
    <w:rsid w:val="00A12DB2"/>
    <w:rsid w:val="00A22DD7"/>
    <w:rsid w:val="00A2517A"/>
    <w:rsid w:val="00A300D9"/>
    <w:rsid w:val="00A3047F"/>
    <w:rsid w:val="00A315BE"/>
    <w:rsid w:val="00A3471A"/>
    <w:rsid w:val="00A358CB"/>
    <w:rsid w:val="00A3633C"/>
    <w:rsid w:val="00A43625"/>
    <w:rsid w:val="00A43DF1"/>
    <w:rsid w:val="00A46D4B"/>
    <w:rsid w:val="00A47829"/>
    <w:rsid w:val="00A506A9"/>
    <w:rsid w:val="00A50925"/>
    <w:rsid w:val="00A52186"/>
    <w:rsid w:val="00A52444"/>
    <w:rsid w:val="00A56D58"/>
    <w:rsid w:val="00A571AD"/>
    <w:rsid w:val="00A65FBC"/>
    <w:rsid w:val="00A66687"/>
    <w:rsid w:val="00A6708E"/>
    <w:rsid w:val="00A71A18"/>
    <w:rsid w:val="00A71C82"/>
    <w:rsid w:val="00A75A02"/>
    <w:rsid w:val="00A804F9"/>
    <w:rsid w:val="00A83996"/>
    <w:rsid w:val="00A93002"/>
    <w:rsid w:val="00A932EF"/>
    <w:rsid w:val="00A94D62"/>
    <w:rsid w:val="00AA2879"/>
    <w:rsid w:val="00AA51F0"/>
    <w:rsid w:val="00AA6776"/>
    <w:rsid w:val="00AC1AC3"/>
    <w:rsid w:val="00AC3073"/>
    <w:rsid w:val="00AC4205"/>
    <w:rsid w:val="00AC79F0"/>
    <w:rsid w:val="00AC7B6D"/>
    <w:rsid w:val="00AE3CD8"/>
    <w:rsid w:val="00AE46A3"/>
    <w:rsid w:val="00AE7B8F"/>
    <w:rsid w:val="00AF05F7"/>
    <w:rsid w:val="00AF12F3"/>
    <w:rsid w:val="00AF783B"/>
    <w:rsid w:val="00B04467"/>
    <w:rsid w:val="00B10D01"/>
    <w:rsid w:val="00B17796"/>
    <w:rsid w:val="00B17E17"/>
    <w:rsid w:val="00B230BD"/>
    <w:rsid w:val="00B246DB"/>
    <w:rsid w:val="00B274C1"/>
    <w:rsid w:val="00B275D9"/>
    <w:rsid w:val="00B31D34"/>
    <w:rsid w:val="00B36BB1"/>
    <w:rsid w:val="00B452F1"/>
    <w:rsid w:val="00B50B12"/>
    <w:rsid w:val="00B677D0"/>
    <w:rsid w:val="00B7046E"/>
    <w:rsid w:val="00B72087"/>
    <w:rsid w:val="00B74B75"/>
    <w:rsid w:val="00B76518"/>
    <w:rsid w:val="00B844C9"/>
    <w:rsid w:val="00B92DF6"/>
    <w:rsid w:val="00BA07E1"/>
    <w:rsid w:val="00BA2B67"/>
    <w:rsid w:val="00BA41EF"/>
    <w:rsid w:val="00BB0E7A"/>
    <w:rsid w:val="00BB1F7E"/>
    <w:rsid w:val="00BB6A58"/>
    <w:rsid w:val="00BC3D07"/>
    <w:rsid w:val="00BC6B28"/>
    <w:rsid w:val="00BC7171"/>
    <w:rsid w:val="00BD3C53"/>
    <w:rsid w:val="00BD6B1F"/>
    <w:rsid w:val="00BE538E"/>
    <w:rsid w:val="00BE7269"/>
    <w:rsid w:val="00C01420"/>
    <w:rsid w:val="00C06EEB"/>
    <w:rsid w:val="00C14FCD"/>
    <w:rsid w:val="00C15FA9"/>
    <w:rsid w:val="00C17482"/>
    <w:rsid w:val="00C1798F"/>
    <w:rsid w:val="00C21E16"/>
    <w:rsid w:val="00C34E7C"/>
    <w:rsid w:val="00C40AE1"/>
    <w:rsid w:val="00C44236"/>
    <w:rsid w:val="00C44A28"/>
    <w:rsid w:val="00C456F5"/>
    <w:rsid w:val="00C503A1"/>
    <w:rsid w:val="00C645CB"/>
    <w:rsid w:val="00C65D41"/>
    <w:rsid w:val="00C71D17"/>
    <w:rsid w:val="00C72738"/>
    <w:rsid w:val="00C73718"/>
    <w:rsid w:val="00C821D7"/>
    <w:rsid w:val="00C82950"/>
    <w:rsid w:val="00C83B2B"/>
    <w:rsid w:val="00C8431D"/>
    <w:rsid w:val="00C9055F"/>
    <w:rsid w:val="00C928C2"/>
    <w:rsid w:val="00C94358"/>
    <w:rsid w:val="00C9559C"/>
    <w:rsid w:val="00C962FC"/>
    <w:rsid w:val="00C96A96"/>
    <w:rsid w:val="00CA26DD"/>
    <w:rsid w:val="00CA3576"/>
    <w:rsid w:val="00CA360B"/>
    <w:rsid w:val="00CA55C2"/>
    <w:rsid w:val="00CB4158"/>
    <w:rsid w:val="00CB46D9"/>
    <w:rsid w:val="00CB7B74"/>
    <w:rsid w:val="00CC13E2"/>
    <w:rsid w:val="00CC40FC"/>
    <w:rsid w:val="00CD23BA"/>
    <w:rsid w:val="00CE66DC"/>
    <w:rsid w:val="00CF14A2"/>
    <w:rsid w:val="00CF1517"/>
    <w:rsid w:val="00CF47BF"/>
    <w:rsid w:val="00D02210"/>
    <w:rsid w:val="00D04535"/>
    <w:rsid w:val="00D100BA"/>
    <w:rsid w:val="00D12F1D"/>
    <w:rsid w:val="00D32C7E"/>
    <w:rsid w:val="00D32F8F"/>
    <w:rsid w:val="00D33E4D"/>
    <w:rsid w:val="00D350DF"/>
    <w:rsid w:val="00D3739F"/>
    <w:rsid w:val="00D37404"/>
    <w:rsid w:val="00D400A7"/>
    <w:rsid w:val="00D423E0"/>
    <w:rsid w:val="00D472EB"/>
    <w:rsid w:val="00D63D53"/>
    <w:rsid w:val="00D65043"/>
    <w:rsid w:val="00D67DD3"/>
    <w:rsid w:val="00D92628"/>
    <w:rsid w:val="00D92D82"/>
    <w:rsid w:val="00D939C1"/>
    <w:rsid w:val="00D966F6"/>
    <w:rsid w:val="00DA0FB7"/>
    <w:rsid w:val="00DB1303"/>
    <w:rsid w:val="00DC16AA"/>
    <w:rsid w:val="00DD3185"/>
    <w:rsid w:val="00DD6FDF"/>
    <w:rsid w:val="00DE1A55"/>
    <w:rsid w:val="00DE1F60"/>
    <w:rsid w:val="00DF6DB5"/>
    <w:rsid w:val="00E00311"/>
    <w:rsid w:val="00E04FCC"/>
    <w:rsid w:val="00E078C7"/>
    <w:rsid w:val="00E130A5"/>
    <w:rsid w:val="00E138AE"/>
    <w:rsid w:val="00E141EC"/>
    <w:rsid w:val="00E14786"/>
    <w:rsid w:val="00E21991"/>
    <w:rsid w:val="00E24F41"/>
    <w:rsid w:val="00E356DC"/>
    <w:rsid w:val="00E66460"/>
    <w:rsid w:val="00E741F5"/>
    <w:rsid w:val="00E87A5E"/>
    <w:rsid w:val="00E91649"/>
    <w:rsid w:val="00E93EEF"/>
    <w:rsid w:val="00E968AB"/>
    <w:rsid w:val="00EA3500"/>
    <w:rsid w:val="00EA5D00"/>
    <w:rsid w:val="00EC31D8"/>
    <w:rsid w:val="00ED66F8"/>
    <w:rsid w:val="00EE78CD"/>
    <w:rsid w:val="00EF0F4E"/>
    <w:rsid w:val="00EF15E7"/>
    <w:rsid w:val="00EF411B"/>
    <w:rsid w:val="00F04E8D"/>
    <w:rsid w:val="00F079AB"/>
    <w:rsid w:val="00F2303E"/>
    <w:rsid w:val="00F24D38"/>
    <w:rsid w:val="00F3154B"/>
    <w:rsid w:val="00F31917"/>
    <w:rsid w:val="00F32119"/>
    <w:rsid w:val="00F3217B"/>
    <w:rsid w:val="00F40369"/>
    <w:rsid w:val="00F45517"/>
    <w:rsid w:val="00F52B11"/>
    <w:rsid w:val="00F55644"/>
    <w:rsid w:val="00F57A58"/>
    <w:rsid w:val="00F61E1B"/>
    <w:rsid w:val="00F6686A"/>
    <w:rsid w:val="00F71A34"/>
    <w:rsid w:val="00F7359B"/>
    <w:rsid w:val="00F7634E"/>
    <w:rsid w:val="00F80DA0"/>
    <w:rsid w:val="00F81A73"/>
    <w:rsid w:val="00F832DA"/>
    <w:rsid w:val="00F873ED"/>
    <w:rsid w:val="00F9550A"/>
    <w:rsid w:val="00F96A53"/>
    <w:rsid w:val="00FA0E07"/>
    <w:rsid w:val="00FB1A48"/>
    <w:rsid w:val="00FB3931"/>
    <w:rsid w:val="00FB7CE1"/>
    <w:rsid w:val="00FB7EAF"/>
    <w:rsid w:val="00FC580E"/>
    <w:rsid w:val="00FC5FAA"/>
    <w:rsid w:val="00FC7BB5"/>
    <w:rsid w:val="00FD156C"/>
    <w:rsid w:val="00FD1D4F"/>
    <w:rsid w:val="00FD7874"/>
    <w:rsid w:val="00FE1E27"/>
    <w:rsid w:val="00FE572E"/>
    <w:rsid w:val="00FF3C0E"/>
    <w:rsid w:val="00FF4004"/>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E0CCA38"/>
  <w15:chartTrackingRefBased/>
  <w15:docId w15:val="{C23141A7-B45D-4CC8-8B5C-C8925E8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10ACC"/>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olor w:val="000000"/>
      <w:sz w:val="28"/>
      <w:szCs w:val="26"/>
      <w:lang w:val="x-none" w:eastAsia="x-none"/>
    </w:rPr>
  </w:style>
  <w:style w:type="character" w:customStyle="1" w:styleId="TekstpodstawowyZnak">
    <w:name w:val="Tekst podstawowy Znak"/>
    <w:link w:val="Tekstpodstawowy"/>
    <w:rsid w:val="00A10ACC"/>
    <w:rPr>
      <w:rFonts w:ascii="Times New Roman" w:eastAsia="Times New Roman" w:hAnsi="Times New Roman"/>
      <w:color w:val="000000"/>
      <w:sz w:val="28"/>
      <w:szCs w:val="26"/>
    </w:rPr>
  </w:style>
  <w:style w:type="paragraph" w:customStyle="1" w:styleId="Nagwek9">
    <w:name w:val="Nag?—wek 9"/>
    <w:basedOn w:val="Normalny"/>
    <w:next w:val="Normalny"/>
    <w:rsid w:val="00A10ACC"/>
    <w:pPr>
      <w:keepNext/>
      <w:widowControl w:val="0"/>
      <w:adjustRightInd w:val="0"/>
      <w:spacing w:after="120" w:line="360" w:lineRule="atLeast"/>
      <w:ind w:right="-331"/>
      <w:jc w:val="center"/>
      <w:textAlignment w:val="baseline"/>
    </w:pPr>
    <w:rPr>
      <w:rFonts w:ascii="Times New Roman" w:eastAsia="Times New Roman" w:hAnsi="Times New Roman"/>
      <w:sz w:val="20"/>
      <w:szCs w:val="20"/>
      <w:u w:val="single"/>
      <w:lang w:eastAsia="pl-PL"/>
    </w:rPr>
  </w:style>
  <w:style w:type="character" w:styleId="Hipercze">
    <w:name w:val="Hyperlink"/>
    <w:rsid w:val="006F60F9"/>
    <w:rPr>
      <w:color w:val="0000FF"/>
      <w:u w:val="single"/>
    </w:rPr>
  </w:style>
  <w:style w:type="paragraph" w:customStyle="1" w:styleId="Stylwyliczanie">
    <w:name w:val="Styl wyliczanie"/>
    <w:basedOn w:val="Normalny"/>
    <w:link w:val="StylwyliczanieZnak"/>
    <w:uiPriority w:val="99"/>
    <w:rsid w:val="006F60F9"/>
    <w:pPr>
      <w:numPr>
        <w:numId w:val="3"/>
      </w:numPr>
      <w:tabs>
        <w:tab w:val="left" w:pos="851"/>
        <w:tab w:val="center" w:pos="4536"/>
        <w:tab w:val="right" w:pos="9072"/>
      </w:tabs>
      <w:spacing w:before="120" w:after="0" w:line="240" w:lineRule="auto"/>
      <w:jc w:val="both"/>
    </w:pPr>
    <w:rPr>
      <w:rFonts w:ascii="Times New Roman" w:eastAsia="Times New Roman" w:hAnsi="Times New Roman"/>
      <w:color w:val="000000"/>
      <w:sz w:val="24"/>
      <w:szCs w:val="26"/>
      <w:lang w:eastAsia="pl-PL"/>
    </w:rPr>
  </w:style>
  <w:style w:type="character" w:styleId="UyteHipercze">
    <w:name w:val="FollowedHyperlink"/>
    <w:uiPriority w:val="99"/>
    <w:semiHidden/>
    <w:unhideWhenUsed/>
    <w:rsid w:val="006F60F9"/>
    <w:rPr>
      <w:color w:val="800080"/>
      <w:u w:val="single"/>
    </w:rPr>
  </w:style>
  <w:style w:type="table" w:styleId="Tabela-Siatka">
    <w:name w:val="Table Grid"/>
    <w:basedOn w:val="Standardowy"/>
    <w:uiPriority w:val="59"/>
    <w:rsid w:val="006F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1A18"/>
    <w:pPr>
      <w:tabs>
        <w:tab w:val="center" w:pos="4536"/>
        <w:tab w:val="right" w:pos="9072"/>
      </w:tabs>
    </w:pPr>
    <w:rPr>
      <w:lang w:val="x-none"/>
    </w:rPr>
  </w:style>
  <w:style w:type="character" w:customStyle="1" w:styleId="NagwekZnak">
    <w:name w:val="Nagłówek Znak"/>
    <w:link w:val="Nagwek"/>
    <w:uiPriority w:val="99"/>
    <w:rsid w:val="00A71A18"/>
    <w:rPr>
      <w:sz w:val="22"/>
      <w:szCs w:val="22"/>
      <w:lang w:eastAsia="en-US"/>
    </w:rPr>
  </w:style>
  <w:style w:type="paragraph" w:styleId="Stopka">
    <w:name w:val="footer"/>
    <w:basedOn w:val="Normalny"/>
    <w:link w:val="StopkaZnak"/>
    <w:uiPriority w:val="99"/>
    <w:unhideWhenUsed/>
    <w:rsid w:val="00A71A18"/>
    <w:pPr>
      <w:tabs>
        <w:tab w:val="center" w:pos="4536"/>
        <w:tab w:val="right" w:pos="9072"/>
      </w:tabs>
    </w:pPr>
    <w:rPr>
      <w:lang w:val="x-none"/>
    </w:rPr>
  </w:style>
  <w:style w:type="character" w:customStyle="1" w:styleId="StopkaZnak">
    <w:name w:val="Stopka Znak"/>
    <w:link w:val="Stopka"/>
    <w:uiPriority w:val="99"/>
    <w:rsid w:val="00A71A18"/>
    <w:rPr>
      <w:sz w:val="22"/>
      <w:szCs w:val="22"/>
      <w:lang w:eastAsia="en-US"/>
    </w:rPr>
  </w:style>
  <w:style w:type="paragraph" w:styleId="Tekstdymka">
    <w:name w:val="Balloon Text"/>
    <w:basedOn w:val="Normalny"/>
    <w:link w:val="TekstdymkaZnak"/>
    <w:uiPriority w:val="99"/>
    <w:semiHidden/>
    <w:unhideWhenUsed/>
    <w:rsid w:val="00A71A18"/>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A71A18"/>
    <w:rPr>
      <w:rFonts w:ascii="Tahoma" w:hAnsi="Tahoma" w:cs="Tahoma"/>
      <w:sz w:val="16"/>
      <w:szCs w:val="16"/>
      <w:lang w:eastAsia="en-US"/>
    </w:rPr>
  </w:style>
  <w:style w:type="character" w:styleId="Odwoaniedokomentarza">
    <w:name w:val="annotation reference"/>
    <w:uiPriority w:val="99"/>
    <w:semiHidden/>
    <w:unhideWhenUsed/>
    <w:rsid w:val="00106CFA"/>
    <w:rPr>
      <w:sz w:val="16"/>
      <w:szCs w:val="16"/>
    </w:rPr>
  </w:style>
  <w:style w:type="paragraph" w:styleId="Tekstkomentarza">
    <w:name w:val="annotation text"/>
    <w:basedOn w:val="Normalny"/>
    <w:link w:val="TekstkomentarzaZnak"/>
    <w:uiPriority w:val="99"/>
    <w:semiHidden/>
    <w:unhideWhenUsed/>
    <w:rsid w:val="00106CFA"/>
    <w:rPr>
      <w:sz w:val="20"/>
      <w:szCs w:val="20"/>
      <w:lang w:val="x-none"/>
    </w:rPr>
  </w:style>
  <w:style w:type="character" w:customStyle="1" w:styleId="TekstkomentarzaZnak">
    <w:name w:val="Tekst komentarza Znak"/>
    <w:link w:val="Tekstkomentarza"/>
    <w:uiPriority w:val="99"/>
    <w:semiHidden/>
    <w:rsid w:val="00106CFA"/>
    <w:rPr>
      <w:lang w:eastAsia="en-US"/>
    </w:rPr>
  </w:style>
  <w:style w:type="paragraph" w:styleId="Tematkomentarza">
    <w:name w:val="annotation subject"/>
    <w:basedOn w:val="Tekstkomentarza"/>
    <w:next w:val="Tekstkomentarza"/>
    <w:link w:val="TematkomentarzaZnak"/>
    <w:uiPriority w:val="99"/>
    <w:semiHidden/>
    <w:unhideWhenUsed/>
    <w:rsid w:val="00106CFA"/>
    <w:rPr>
      <w:b/>
      <w:bCs/>
    </w:rPr>
  </w:style>
  <w:style w:type="character" w:customStyle="1" w:styleId="TematkomentarzaZnak">
    <w:name w:val="Temat komentarza Znak"/>
    <w:link w:val="Tematkomentarza"/>
    <w:uiPriority w:val="99"/>
    <w:semiHidden/>
    <w:rsid w:val="00106CFA"/>
    <w:rPr>
      <w:b/>
      <w:bCs/>
      <w:lang w:eastAsia="en-US"/>
    </w:rPr>
  </w:style>
  <w:style w:type="paragraph" w:customStyle="1" w:styleId="BodyText21">
    <w:name w:val="Body Text 21"/>
    <w:basedOn w:val="Normalny"/>
    <w:rsid w:val="00A22DD7"/>
    <w:pPr>
      <w:spacing w:after="0" w:line="360" w:lineRule="auto"/>
      <w:jc w:val="both"/>
    </w:pPr>
    <w:rPr>
      <w:rFonts w:ascii="Times New Roman" w:eastAsia="Times New Roman" w:hAnsi="Times New Roman"/>
      <w:snapToGrid w:val="0"/>
      <w:sz w:val="24"/>
      <w:szCs w:val="20"/>
      <w:lang w:eastAsia="pl-PL"/>
    </w:rPr>
  </w:style>
  <w:style w:type="paragraph" w:styleId="Poprawka">
    <w:name w:val="Revision"/>
    <w:hidden/>
    <w:uiPriority w:val="99"/>
    <w:semiHidden/>
    <w:rsid w:val="000B4B07"/>
    <w:rPr>
      <w:sz w:val="22"/>
      <w:szCs w:val="22"/>
      <w:lang w:eastAsia="en-US"/>
    </w:rPr>
  </w:style>
  <w:style w:type="character" w:customStyle="1" w:styleId="StylwyliczanieZnak">
    <w:name w:val="Styl wyliczanie Znak"/>
    <w:link w:val="Stylwyliczanie"/>
    <w:rsid w:val="00562188"/>
    <w:rPr>
      <w:rFonts w:ascii="Times New Roman" w:eastAsia="Times New Roman" w:hAnsi="Times New Roman"/>
      <w:color w:val="000000"/>
      <w:sz w:val="24"/>
      <w:szCs w:val="26"/>
    </w:rPr>
  </w:style>
  <w:style w:type="paragraph" w:styleId="Akapitzlist">
    <w:name w:val="List Paragraph"/>
    <w:aliases w:val="Normal,Akapit z listą3,Akapit z listą31,Tytuły,Podsis rysunku,Normalny1,Normalny2,List Paragraph,Akapit z listą1,Normalny3,Normalny4,Normalny5,Akapit z listą;1_literowka,Literowanie,1_literowka,Punktowanie,Nag1,Numerowanie,BulletC,Obiekt"/>
    <w:basedOn w:val="Normalny"/>
    <w:link w:val="AkapitzlistZnak"/>
    <w:uiPriority w:val="34"/>
    <w:qFormat/>
    <w:rsid w:val="00AC1AC3"/>
    <w:pPr>
      <w:spacing w:after="0" w:line="240" w:lineRule="auto"/>
      <w:ind w:left="720"/>
    </w:pPr>
    <w:rPr>
      <w:lang w:eastAsia="pl-PL"/>
    </w:rPr>
  </w:style>
  <w:style w:type="character" w:customStyle="1" w:styleId="AkapitzlistZnak">
    <w:name w:val="Akapit z listą Znak"/>
    <w:aliases w:val="Normal Znak,Akapit z listą3 Znak,Akapit z listą31 Znak,Tytuły Znak,Podsis rysunku Znak,Normalny1 Znak,Normalny2 Znak,List Paragraph Znak,Akapit z listą1 Znak,Normalny3 Znak,Normalny4 Znak,Normalny5 Znak,Literowanie Znak,Nag1 Znak"/>
    <w:link w:val="Akapitzlist"/>
    <w:uiPriority w:val="34"/>
    <w:rsid w:val="00AC1A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294">
      <w:bodyDiv w:val="1"/>
      <w:marLeft w:val="0"/>
      <w:marRight w:val="0"/>
      <w:marTop w:val="0"/>
      <w:marBottom w:val="0"/>
      <w:divBdr>
        <w:top w:val="none" w:sz="0" w:space="0" w:color="auto"/>
        <w:left w:val="none" w:sz="0" w:space="0" w:color="auto"/>
        <w:bottom w:val="none" w:sz="0" w:space="0" w:color="auto"/>
        <w:right w:val="none" w:sz="0" w:space="0" w:color="auto"/>
      </w:divBdr>
      <w:divsChild>
        <w:div w:id="658075145">
          <w:marLeft w:val="0"/>
          <w:marRight w:val="0"/>
          <w:marTop w:val="0"/>
          <w:marBottom w:val="0"/>
          <w:divBdr>
            <w:top w:val="none" w:sz="0" w:space="0" w:color="auto"/>
            <w:left w:val="none" w:sz="0" w:space="0" w:color="auto"/>
            <w:bottom w:val="none" w:sz="0" w:space="0" w:color="auto"/>
            <w:right w:val="none" w:sz="0" w:space="0" w:color="auto"/>
          </w:divBdr>
        </w:div>
      </w:divsChild>
    </w:div>
    <w:div w:id="157231953">
      <w:bodyDiv w:val="1"/>
      <w:marLeft w:val="0"/>
      <w:marRight w:val="0"/>
      <w:marTop w:val="0"/>
      <w:marBottom w:val="0"/>
      <w:divBdr>
        <w:top w:val="none" w:sz="0" w:space="0" w:color="auto"/>
        <w:left w:val="none" w:sz="0" w:space="0" w:color="auto"/>
        <w:bottom w:val="none" w:sz="0" w:space="0" w:color="auto"/>
        <w:right w:val="none" w:sz="0" w:space="0" w:color="auto"/>
      </w:divBdr>
    </w:div>
    <w:div w:id="696546793">
      <w:bodyDiv w:val="1"/>
      <w:marLeft w:val="0"/>
      <w:marRight w:val="0"/>
      <w:marTop w:val="0"/>
      <w:marBottom w:val="0"/>
      <w:divBdr>
        <w:top w:val="none" w:sz="0" w:space="0" w:color="auto"/>
        <w:left w:val="none" w:sz="0" w:space="0" w:color="auto"/>
        <w:bottom w:val="none" w:sz="0" w:space="0" w:color="auto"/>
        <w:right w:val="none" w:sz="0" w:space="0" w:color="auto"/>
      </w:divBdr>
    </w:div>
    <w:div w:id="16409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ttenfall.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uron-dystrybucj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1C1CDDB40D7942A144864306A655E9" ma:contentTypeVersion="4" ma:contentTypeDescription="Utwórz nowy dokument." ma:contentTypeScope="" ma:versionID="cea9ba695d502d83e73d711c97b3c8be">
  <xsd:schema xmlns:xsd="http://www.w3.org/2001/XMLSchema" xmlns:xs="http://www.w3.org/2001/XMLSchema" xmlns:p="http://schemas.microsoft.com/office/2006/metadata/properties" xmlns:ns2="70138dc7-0788-4527-ab08-d575bef44709" xmlns:ns3="baee767a-2f31-4800-b578-5fc60b271968" targetNamespace="http://schemas.microsoft.com/office/2006/metadata/properties" ma:root="true" ma:fieldsID="2e5919b5bc5f37e53e8c6832c33c04e1" ns2:_="" ns3:_="">
    <xsd:import namespace="70138dc7-0788-4527-ab08-d575bef44709"/>
    <xsd:import namespace="baee767a-2f31-4800-b578-5fc60b271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8dc7-0788-4527-ab08-d575bef4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e767a-2f31-4800-b578-5fc60b27196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ECB02-C352-435D-BB74-1F1630283FC6}">
  <ds:schemaRefs>
    <ds:schemaRef ds:uri="http://schemas.microsoft.com/sharepoint/v3/contenttype/forms"/>
  </ds:schemaRefs>
</ds:datastoreItem>
</file>

<file path=customXml/itemProps2.xml><?xml version="1.0" encoding="utf-8"?>
<ds:datastoreItem xmlns:ds="http://schemas.openxmlformats.org/officeDocument/2006/customXml" ds:itemID="{465AF419-C511-461F-B69E-EA33CFF7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8dc7-0788-4527-ab08-d575bef44709"/>
    <ds:schemaRef ds:uri="baee767a-2f31-4800-b578-5fc60b271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5DF1D-9E74-480C-9ECA-87E5A34F9C07}">
  <ds:schemaRefs>
    <ds:schemaRef ds:uri="http://schemas.openxmlformats.org/officeDocument/2006/bibliography"/>
  </ds:schemaRefs>
</ds:datastoreItem>
</file>

<file path=customXml/itemProps4.xml><?xml version="1.0" encoding="utf-8"?>
<ds:datastoreItem xmlns:ds="http://schemas.openxmlformats.org/officeDocument/2006/customXml" ds:itemID="{063E2595-F8DC-4C88-BA2D-B79A0CD815BC}">
  <ds:schemaRefs>
    <ds:schemaRef ds:uri="http://schemas.microsoft.com/office/2006/metadata/properties"/>
    <ds:schemaRef ds:uri="http://www.w3.org/XML/1998/namespace"/>
    <ds:schemaRef ds:uri="baee767a-2f31-4800-b578-5fc60b271968"/>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0138dc7-0788-4527-ab08-d575bef4470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4561</Words>
  <Characters>27368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TAURON Dystrybucja S.A.</Company>
  <LinksUpToDate>false</LinksUpToDate>
  <CharactersWithSpaces>31866</CharactersWithSpaces>
  <SharedDoc>false</SharedDoc>
  <HLinks>
    <vt:vector size="12" baseType="variant">
      <vt:variant>
        <vt:i4>262230</vt:i4>
      </vt:variant>
      <vt:variant>
        <vt:i4>3</vt:i4>
      </vt:variant>
      <vt:variant>
        <vt:i4>0</vt:i4>
      </vt:variant>
      <vt:variant>
        <vt:i4>5</vt:i4>
      </vt:variant>
      <vt:variant>
        <vt:lpwstr>http://www.vattenfall.pl/</vt:lpwstr>
      </vt:variant>
      <vt:variant>
        <vt:lpwstr/>
      </vt:variant>
      <vt:variant>
        <vt:i4>4259928</vt:i4>
      </vt:variant>
      <vt:variant>
        <vt:i4>0</vt:i4>
      </vt:variant>
      <vt:variant>
        <vt:i4>0</vt:i4>
      </vt:variant>
      <vt:variant>
        <vt:i4>5</vt:i4>
      </vt:variant>
      <vt:variant>
        <vt:lpwstr>http://www.tauron-dystrybucja.pl/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Wąs</dc:creator>
  <cp:keywords/>
  <cp:lastModifiedBy>Wąs Grzegorz (TD CEN)</cp:lastModifiedBy>
  <cp:revision>8</cp:revision>
  <cp:lastPrinted>2014-02-10T07:13:00Z</cp:lastPrinted>
  <dcterms:created xsi:type="dcterms:W3CDTF">2023-02-21T14:19:00Z</dcterms:created>
  <dcterms:modified xsi:type="dcterms:W3CDTF">2024-05-13T06:22:00Z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0x010100E18E4D3ECBDEBE4A87B1A8EEC3755D69</vt:lpwstr>
  </property>
</Properties>
</file>